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D798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FBF58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0617F4" w14:textId="1AD08D8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94B70">
        <w:rPr>
          <w:rFonts w:ascii="Corbel" w:hAnsi="Corbel"/>
          <w:b/>
          <w:smallCaps/>
          <w:sz w:val="24"/>
          <w:szCs w:val="24"/>
        </w:rPr>
        <w:t xml:space="preserve"> </w:t>
      </w:r>
      <w:r w:rsidR="00E9323F">
        <w:rPr>
          <w:b/>
          <w:i/>
          <w:smallCaps/>
          <w:szCs w:val="24"/>
        </w:rPr>
        <w:t>2022-2027</w:t>
      </w:r>
      <w:r w:rsidR="00D94B70">
        <w:rPr>
          <w:b/>
          <w:smallCaps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D1A736" w14:textId="42785E4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</w:t>
      </w:r>
      <w:r w:rsidR="00863813">
        <w:rPr>
          <w:rFonts w:ascii="Corbel" w:hAnsi="Corbel"/>
          <w:i/>
          <w:sz w:val="24"/>
          <w:szCs w:val="24"/>
        </w:rPr>
        <w:tab/>
      </w:r>
      <w:r w:rsidR="0086381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B08859B" w14:textId="30379214" w:rsidR="00445970" w:rsidRPr="00CF59B7" w:rsidRDefault="00E9323F" w:rsidP="00EA4832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 w:rsidRPr="00CF59B7">
        <w:rPr>
          <w:rFonts w:ascii="Corbel" w:hAnsi="Corbel"/>
          <w:b/>
        </w:rPr>
        <w:t xml:space="preserve">Rok akademicki </w:t>
      </w:r>
      <w:r>
        <w:rPr>
          <w:rFonts w:ascii="Corbel" w:hAnsi="Corbel"/>
          <w:b/>
        </w:rPr>
        <w:t>2022/2023</w:t>
      </w:r>
    </w:p>
    <w:p w14:paraId="30FA4D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809D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1EB02DC" w14:textId="77777777" w:rsidTr="00B819C8">
        <w:tc>
          <w:tcPr>
            <w:tcW w:w="2694" w:type="dxa"/>
            <w:vAlign w:val="center"/>
          </w:tcPr>
          <w:p w14:paraId="1A1724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E85AD" w14:textId="77777777" w:rsidR="0085747A" w:rsidRPr="00863813" w:rsidRDefault="00D94B70" w:rsidP="009C54AE">
            <w:pPr>
              <w:pStyle w:val="Odpowiedzi"/>
              <w:spacing w:before="100" w:beforeAutospacing="1" w:after="100" w:afterAutospacing="1"/>
              <w:rPr>
                <w:szCs w:val="20"/>
              </w:rPr>
            </w:pPr>
            <w:r w:rsidRPr="00863813">
              <w:rPr>
                <w:szCs w:val="20"/>
              </w:rPr>
              <w:t>Teoria i Filozofia Prawa</w:t>
            </w:r>
          </w:p>
        </w:tc>
      </w:tr>
      <w:tr w:rsidR="0085747A" w:rsidRPr="009C54AE" w14:paraId="3B7730AC" w14:textId="77777777" w:rsidTr="00B819C8">
        <w:tc>
          <w:tcPr>
            <w:tcW w:w="2694" w:type="dxa"/>
            <w:vAlign w:val="center"/>
          </w:tcPr>
          <w:p w14:paraId="2FD970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C01876" w14:textId="052EA072" w:rsidR="0085747A" w:rsidRPr="00D94B70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</w:p>
        </w:tc>
      </w:tr>
      <w:tr w:rsidR="0085747A" w:rsidRPr="009C54AE" w14:paraId="3972DBBE" w14:textId="77777777" w:rsidTr="00B819C8">
        <w:tc>
          <w:tcPr>
            <w:tcW w:w="2694" w:type="dxa"/>
            <w:vAlign w:val="center"/>
          </w:tcPr>
          <w:p w14:paraId="66930D1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6A7763" w14:textId="76F132D8" w:rsidR="0085747A" w:rsidRPr="00D94B70" w:rsidRDefault="00863813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Kolegium Nauk Społecznych </w:t>
            </w:r>
          </w:p>
        </w:tc>
      </w:tr>
      <w:tr w:rsidR="0085747A" w:rsidRPr="009C54AE" w14:paraId="55BBC8DE" w14:textId="77777777" w:rsidTr="00B819C8">
        <w:tc>
          <w:tcPr>
            <w:tcW w:w="2694" w:type="dxa"/>
            <w:vAlign w:val="center"/>
          </w:tcPr>
          <w:p w14:paraId="0664E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D1DA97" w14:textId="790A1955" w:rsidR="0085747A" w:rsidRPr="00D94B70" w:rsidRDefault="002D2437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Zakład</w:t>
            </w:r>
            <w:r w:rsidR="00D94B70" w:rsidRPr="00D94B70">
              <w:rPr>
                <w:b w:val="0"/>
                <w:szCs w:val="20"/>
              </w:rPr>
              <w:t xml:space="preserve"> Nauk Historyczno i </w:t>
            </w:r>
            <w:proofErr w:type="spellStart"/>
            <w:r w:rsidR="00D94B70" w:rsidRPr="00D94B70">
              <w:rPr>
                <w:b w:val="0"/>
                <w:szCs w:val="20"/>
              </w:rPr>
              <w:t>Teoretyczno</w:t>
            </w:r>
            <w:proofErr w:type="spellEnd"/>
            <w:r w:rsidR="00D94B70" w:rsidRPr="00D94B70">
              <w:rPr>
                <w:b w:val="0"/>
                <w:szCs w:val="20"/>
              </w:rPr>
              <w:t xml:space="preserve"> Prawnych</w:t>
            </w:r>
            <w:r w:rsidR="00863813" w:rsidRPr="00D94B70">
              <w:rPr>
                <w:b w:val="0"/>
                <w:szCs w:val="20"/>
              </w:rPr>
              <w:t xml:space="preserve"> Instytut Nauk Prawnych</w:t>
            </w:r>
          </w:p>
        </w:tc>
      </w:tr>
      <w:tr w:rsidR="0085747A" w:rsidRPr="009C54AE" w14:paraId="288E7752" w14:textId="77777777" w:rsidTr="00B819C8">
        <w:tc>
          <w:tcPr>
            <w:tcW w:w="2694" w:type="dxa"/>
            <w:vAlign w:val="center"/>
          </w:tcPr>
          <w:p w14:paraId="2015C9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E81584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Prawo</w:t>
            </w:r>
          </w:p>
        </w:tc>
      </w:tr>
      <w:tr w:rsidR="0085747A" w:rsidRPr="009C54AE" w14:paraId="5E6BBFDA" w14:textId="77777777" w:rsidTr="00B819C8">
        <w:tc>
          <w:tcPr>
            <w:tcW w:w="2694" w:type="dxa"/>
            <w:vAlign w:val="center"/>
          </w:tcPr>
          <w:p w14:paraId="7C843CC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BD29D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Jednolite magisterskie </w:t>
            </w:r>
          </w:p>
        </w:tc>
      </w:tr>
      <w:tr w:rsidR="0085747A" w:rsidRPr="009C54AE" w14:paraId="2C24B4A4" w14:textId="77777777" w:rsidTr="00B819C8">
        <w:tc>
          <w:tcPr>
            <w:tcW w:w="2694" w:type="dxa"/>
            <w:vAlign w:val="center"/>
          </w:tcPr>
          <w:p w14:paraId="66AC00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ABC801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>Ogólnoakademicki</w:t>
            </w:r>
          </w:p>
        </w:tc>
      </w:tr>
      <w:tr w:rsidR="0085747A" w:rsidRPr="009C54AE" w14:paraId="7AEB902A" w14:textId="77777777" w:rsidTr="00B819C8">
        <w:tc>
          <w:tcPr>
            <w:tcW w:w="2694" w:type="dxa"/>
            <w:vAlign w:val="center"/>
          </w:tcPr>
          <w:p w14:paraId="1732CF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28B6D" w14:textId="0760F5CD" w:rsidR="0085747A" w:rsidRPr="00D94B70" w:rsidRDefault="008D285C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Nies</w:t>
            </w:r>
            <w:r w:rsidR="00D94B70" w:rsidRPr="00D94B70">
              <w:rPr>
                <w:b w:val="0"/>
                <w:szCs w:val="20"/>
              </w:rPr>
              <w:t xml:space="preserve">tacjonarne </w:t>
            </w:r>
          </w:p>
        </w:tc>
      </w:tr>
      <w:tr w:rsidR="0085747A" w:rsidRPr="009C54AE" w14:paraId="2EF6519D" w14:textId="77777777" w:rsidTr="00B819C8">
        <w:tc>
          <w:tcPr>
            <w:tcW w:w="2694" w:type="dxa"/>
            <w:vAlign w:val="center"/>
          </w:tcPr>
          <w:p w14:paraId="3A0684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1A1723" w14:textId="77525B0B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Rok </w:t>
            </w:r>
            <w:r w:rsidR="00AC3C1E">
              <w:rPr>
                <w:b w:val="0"/>
                <w:szCs w:val="20"/>
              </w:rPr>
              <w:t>I</w:t>
            </w:r>
            <w:r w:rsidRPr="00D94B70">
              <w:rPr>
                <w:b w:val="0"/>
                <w:szCs w:val="20"/>
              </w:rPr>
              <w:t xml:space="preserve">, semestr </w:t>
            </w:r>
            <w:r w:rsidR="00AC3C1E">
              <w:rPr>
                <w:b w:val="0"/>
                <w:szCs w:val="20"/>
              </w:rPr>
              <w:t>II</w:t>
            </w:r>
          </w:p>
        </w:tc>
      </w:tr>
      <w:tr w:rsidR="0085747A" w:rsidRPr="009C54AE" w14:paraId="5B448185" w14:textId="77777777" w:rsidTr="00B819C8">
        <w:tc>
          <w:tcPr>
            <w:tcW w:w="2694" w:type="dxa"/>
            <w:vAlign w:val="center"/>
          </w:tcPr>
          <w:p w14:paraId="3AA5B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FDBCE6" w14:textId="77777777" w:rsidR="0085747A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Obowiązkowy </w:t>
            </w:r>
          </w:p>
        </w:tc>
      </w:tr>
      <w:tr w:rsidR="00923D7D" w:rsidRPr="009C54AE" w14:paraId="68482370" w14:textId="77777777" w:rsidTr="00B819C8">
        <w:tc>
          <w:tcPr>
            <w:tcW w:w="2694" w:type="dxa"/>
            <w:vAlign w:val="center"/>
          </w:tcPr>
          <w:p w14:paraId="6E29AD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0E9DA" w14:textId="77777777" w:rsidR="00923D7D" w:rsidRPr="00D94B70" w:rsidRDefault="00D94B70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 w:rsidRPr="00D94B70">
              <w:rPr>
                <w:b w:val="0"/>
                <w:szCs w:val="20"/>
              </w:rPr>
              <w:t xml:space="preserve">Polski </w:t>
            </w:r>
          </w:p>
        </w:tc>
      </w:tr>
      <w:tr w:rsidR="0085747A" w:rsidRPr="009C54AE" w14:paraId="2F9C83EF" w14:textId="77777777" w:rsidTr="00B819C8">
        <w:tc>
          <w:tcPr>
            <w:tcW w:w="2694" w:type="dxa"/>
            <w:vAlign w:val="center"/>
          </w:tcPr>
          <w:p w14:paraId="32847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08CC90" w14:textId="775F8A4E" w:rsidR="0085747A" w:rsidRPr="00D94B70" w:rsidRDefault="0070411E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Dr hab. A. Łuszczyński, prof. UR</w:t>
            </w:r>
          </w:p>
        </w:tc>
      </w:tr>
      <w:tr w:rsidR="0085747A" w:rsidRPr="009C54AE" w14:paraId="30916589" w14:textId="77777777" w:rsidTr="00B819C8">
        <w:tc>
          <w:tcPr>
            <w:tcW w:w="2694" w:type="dxa"/>
            <w:vAlign w:val="center"/>
          </w:tcPr>
          <w:p w14:paraId="227E36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007B91" w14:textId="0F8682C3" w:rsidR="0085747A" w:rsidRPr="00D94B70" w:rsidRDefault="008D285C" w:rsidP="009C54AE">
            <w:pPr>
              <w:pStyle w:val="Odpowiedzi"/>
              <w:spacing w:before="100" w:beforeAutospacing="1" w:after="100" w:afterAutospacing="1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Dr Marcin Merkwa</w:t>
            </w:r>
            <w:r w:rsidR="00661F31">
              <w:rPr>
                <w:b w:val="0"/>
                <w:szCs w:val="20"/>
              </w:rPr>
              <w:t>, mgr Łukasz Szymański, mgr Marta Głogowska</w:t>
            </w:r>
          </w:p>
        </w:tc>
      </w:tr>
    </w:tbl>
    <w:p w14:paraId="54F0F5E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16CD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E4E9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D47AF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854279" w14:textId="77777777" w:rsidTr="0086381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0DC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41862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8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0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C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E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73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E9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604E0A" w14:textId="77777777" w:rsidTr="0086381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E3D0" w14:textId="25EA3CC1" w:rsidR="00015B8F" w:rsidRPr="009C54AE" w:rsidRDefault="00D94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6381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83D3" w14:textId="7F601F40" w:rsidR="00015B8F" w:rsidRPr="009C54AE" w:rsidRDefault="00AC3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04A" w14:textId="259BE4F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37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5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99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4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2D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0A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C730" w14:textId="77777777" w:rsidR="00015B8F" w:rsidRPr="009C54AE" w:rsidRDefault="00D94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31516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0409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CAD4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EFC63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4B70">
        <w:rPr>
          <w:rFonts w:ascii="MS Gothic" w:eastAsia="MS Gothic" w:hAnsi="MS Gothic" w:cs="MS Gothic" w:hint="eastAsia"/>
          <w:b w:val="0"/>
          <w:dstrike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9952F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5518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A3C62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53430C" w14:textId="77777777" w:rsidR="00863813" w:rsidRDefault="00863813" w:rsidP="00AC3C1E">
      <w:pPr>
        <w:spacing w:after="0" w:line="240" w:lineRule="auto"/>
        <w:jc w:val="both"/>
        <w:rPr>
          <w:rFonts w:eastAsia="Cambria"/>
          <w:sz w:val="24"/>
        </w:rPr>
      </w:pPr>
    </w:p>
    <w:p w14:paraId="4F85BEB9" w14:textId="262973FC" w:rsidR="00D94B70" w:rsidRPr="00AC3C1E" w:rsidRDefault="00D94B70" w:rsidP="00AC3C1E">
      <w:pPr>
        <w:spacing w:after="0" w:line="240" w:lineRule="auto"/>
        <w:jc w:val="both"/>
        <w:rPr>
          <w:rFonts w:eastAsia="Cambria"/>
          <w:sz w:val="24"/>
        </w:rPr>
      </w:pPr>
      <w:r>
        <w:rPr>
          <w:rFonts w:eastAsia="Cambria"/>
          <w:sz w:val="24"/>
        </w:rPr>
        <w:t xml:space="preserve">Wykład: egzamin </w:t>
      </w:r>
    </w:p>
    <w:p w14:paraId="6EC389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6E6CE0" w14:textId="583FD52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3E26443" w14:textId="77777777" w:rsidR="00863813" w:rsidRPr="009C54AE" w:rsidRDefault="0086381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F026B8" w14:textId="77777777" w:rsidTr="00745302">
        <w:tc>
          <w:tcPr>
            <w:tcW w:w="9670" w:type="dxa"/>
          </w:tcPr>
          <w:p w14:paraId="13CF68B2" w14:textId="73149448" w:rsidR="0085747A" w:rsidRPr="00AC3C1E" w:rsidRDefault="00D94B70" w:rsidP="00AC3C1E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D94B70">
              <w:rPr>
                <w:b w:val="0"/>
                <w:bCs/>
                <w:smallCaps w:val="0"/>
                <w:szCs w:val="20"/>
              </w:rPr>
              <w:t>Wiedza z zakresu przedmiot</w:t>
            </w:r>
            <w:r w:rsidR="00AC3C1E">
              <w:rPr>
                <w:b w:val="0"/>
                <w:bCs/>
                <w:smallCaps w:val="0"/>
                <w:szCs w:val="20"/>
              </w:rPr>
              <w:t>u</w:t>
            </w:r>
            <w:r w:rsidRPr="00D94B70">
              <w:rPr>
                <w:b w:val="0"/>
                <w:bCs/>
                <w:smallCaps w:val="0"/>
                <w:szCs w:val="20"/>
              </w:rPr>
              <w:t xml:space="preserve"> </w:t>
            </w:r>
            <w:r w:rsidR="00AC3C1E">
              <w:rPr>
                <w:b w:val="0"/>
                <w:bCs/>
                <w:smallCaps w:val="0"/>
                <w:szCs w:val="20"/>
              </w:rPr>
              <w:t>„</w:t>
            </w:r>
            <w:r w:rsidRPr="00D94B70">
              <w:rPr>
                <w:b w:val="0"/>
                <w:bCs/>
                <w:smallCaps w:val="0"/>
                <w:szCs w:val="20"/>
              </w:rPr>
              <w:t>Wstęp do prawoznawstwa”</w:t>
            </w:r>
          </w:p>
        </w:tc>
      </w:tr>
    </w:tbl>
    <w:p w14:paraId="160A21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A8C9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C30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1B94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0C97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C5312B" w14:textId="77777777" w:rsidTr="00923D7D">
        <w:tc>
          <w:tcPr>
            <w:tcW w:w="851" w:type="dxa"/>
            <w:vAlign w:val="center"/>
          </w:tcPr>
          <w:p w14:paraId="720DF0E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D7BEF2" w14:textId="4116B952" w:rsidR="0085747A" w:rsidRPr="00AC3C1E" w:rsidRDefault="00D94B70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zaprezentowanie głównych problemów ogólnych nauk prawnych</w:t>
            </w:r>
          </w:p>
        </w:tc>
      </w:tr>
      <w:tr w:rsidR="0085747A" w:rsidRPr="009C54AE" w14:paraId="47585DB8" w14:textId="77777777" w:rsidTr="00923D7D">
        <w:tc>
          <w:tcPr>
            <w:tcW w:w="851" w:type="dxa"/>
            <w:vAlign w:val="center"/>
          </w:tcPr>
          <w:p w14:paraId="46FBFDC9" w14:textId="77777777" w:rsidR="0085747A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F19E72" w14:textId="14E5412F" w:rsidR="0085747A" w:rsidRPr="00AC3C1E" w:rsidRDefault="00D94B70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przybliżenie dziejów filozofii prawa jako dyscypliny naukowej</w:t>
            </w:r>
          </w:p>
        </w:tc>
      </w:tr>
      <w:tr w:rsidR="00D94B70" w:rsidRPr="009C54AE" w14:paraId="375E2076" w14:textId="77777777" w:rsidTr="00923D7D">
        <w:tc>
          <w:tcPr>
            <w:tcW w:w="851" w:type="dxa"/>
            <w:vAlign w:val="center"/>
          </w:tcPr>
          <w:p w14:paraId="241041AC" w14:textId="77777777" w:rsidR="00D94B70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2C414C9" w14:textId="081FFAA8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u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wiadomienie studentom ró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norodno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mo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liwych zapatrywa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ń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na aksjologi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epistemologi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metodologi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ontologi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teleologi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prawa</w:t>
            </w:r>
          </w:p>
        </w:tc>
      </w:tr>
      <w:tr w:rsidR="00D94B70" w:rsidRPr="009C54AE" w14:paraId="5692A5E4" w14:textId="77777777" w:rsidTr="00923D7D">
        <w:tc>
          <w:tcPr>
            <w:tcW w:w="851" w:type="dxa"/>
            <w:vAlign w:val="center"/>
          </w:tcPr>
          <w:p w14:paraId="3110269D" w14:textId="77777777" w:rsidR="00D94B70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55C0759" w14:textId="19A7B8B6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zasygnalizowanie dywergencji w relacjach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 xml:space="preserve">lex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i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>ius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D94B70" w:rsidRPr="009C54AE" w14:paraId="187EE4D4" w14:textId="77777777" w:rsidTr="00923D7D">
        <w:tc>
          <w:tcPr>
            <w:tcW w:w="851" w:type="dxa"/>
            <w:vAlign w:val="center"/>
          </w:tcPr>
          <w:p w14:paraId="52F2FD62" w14:textId="77777777" w:rsidR="00D94B70" w:rsidRPr="009C54AE" w:rsidRDefault="00D94B7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5E049DF" w14:textId="29FAE54D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aproksymacja miejsca warto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85747A" w:rsidRPr="009C54AE" w14:paraId="0D7CAC84" w14:textId="77777777" w:rsidTr="00923D7D">
        <w:tc>
          <w:tcPr>
            <w:tcW w:w="851" w:type="dxa"/>
            <w:vAlign w:val="center"/>
          </w:tcPr>
          <w:p w14:paraId="571D534F" w14:textId="77777777" w:rsidR="0085747A" w:rsidRPr="009C54AE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85845DB" w14:textId="1D5006AB" w:rsidR="0085747A" w:rsidRPr="00AC3C1E" w:rsidRDefault="00D94B70" w:rsidP="00AC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próba znalezienia złotego 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rodka pomi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dzy pozytywistyczn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ą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D94B70" w:rsidRPr="009C54AE" w14:paraId="2584E4C0" w14:textId="77777777" w:rsidTr="00923D7D">
        <w:tc>
          <w:tcPr>
            <w:tcW w:w="851" w:type="dxa"/>
            <w:vAlign w:val="center"/>
          </w:tcPr>
          <w:p w14:paraId="02F30226" w14:textId="77777777" w:rsidR="00D94B70" w:rsidRPr="009C54AE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1AC2E9B" w14:textId="3D847B26" w:rsid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eksplikacja poj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ęć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sprawiedliwo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i słuszno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</w:t>
            </w:r>
          </w:p>
        </w:tc>
      </w:tr>
      <w:tr w:rsidR="00D94B70" w:rsidRPr="009C54AE" w14:paraId="47D81653" w14:textId="77777777" w:rsidTr="00923D7D">
        <w:tc>
          <w:tcPr>
            <w:tcW w:w="851" w:type="dxa"/>
            <w:vAlign w:val="center"/>
          </w:tcPr>
          <w:p w14:paraId="76485790" w14:textId="77777777" w:rsidR="00D94B70" w:rsidRPr="009C54AE" w:rsidRDefault="00D94B7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505429E5" w14:textId="0F667F80" w:rsidR="00D94B70" w:rsidRPr="00D94B70" w:rsidRDefault="00D94B70" w:rsidP="00D94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 w:rsidRPr="00D94B70">
              <w:rPr>
                <w:rFonts w:cs="Times-Bold"/>
                <w:bCs/>
                <w:sz w:val="24"/>
                <w:szCs w:val="24"/>
              </w:rPr>
              <w:t>poznanie struktury idei prawa</w:t>
            </w:r>
          </w:p>
        </w:tc>
      </w:tr>
    </w:tbl>
    <w:p w14:paraId="47DD4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61C9F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8E1CC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C0B39A" w14:textId="77777777" w:rsidTr="00560C76">
        <w:tc>
          <w:tcPr>
            <w:tcW w:w="1680" w:type="dxa"/>
            <w:vAlign w:val="center"/>
          </w:tcPr>
          <w:p w14:paraId="27F3483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B26A0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3EA26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2EAAE6" w14:textId="77777777" w:rsidTr="00560C76">
        <w:tc>
          <w:tcPr>
            <w:tcW w:w="1680" w:type="dxa"/>
          </w:tcPr>
          <w:p w14:paraId="73B70078" w14:textId="77777777" w:rsidR="0085747A" w:rsidRPr="008638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863813">
              <w:rPr>
                <w:rFonts w:ascii="Corbel" w:hAnsi="Corbel"/>
                <w:b w:val="0"/>
                <w:smallCaps w:val="0"/>
                <w:sz w:val="22"/>
                <w:szCs w:val="24"/>
              </w:rPr>
              <w:t>EK</w:t>
            </w:r>
            <w:r w:rsidRPr="00863813">
              <w:rPr>
                <w:rFonts w:ascii="Corbel" w:hAnsi="Corbel"/>
                <w:b w:val="0"/>
                <w:smallCaps w:val="0"/>
                <w:sz w:val="22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E9A0084" w14:textId="77777777" w:rsidR="0085747A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rozróżnia syntetyzującą, porządkującą i wyjaśniającą funkcję teorii prawa od projektującego wymiaru filozofii prawa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DF57568" w14:textId="601A2C40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K_W01</w:t>
            </w:r>
          </w:p>
          <w:p w14:paraId="0512AACA" w14:textId="02A6B90B" w:rsidR="0085747A" w:rsidRPr="00AD3C7D" w:rsidRDefault="0006032E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K_W06</w:t>
            </w:r>
          </w:p>
        </w:tc>
      </w:tr>
      <w:tr w:rsidR="0085747A" w:rsidRPr="009C54AE" w14:paraId="31562EB6" w14:textId="77777777" w:rsidTr="00560C76">
        <w:tc>
          <w:tcPr>
            <w:tcW w:w="1680" w:type="dxa"/>
          </w:tcPr>
          <w:p w14:paraId="715F1723" w14:textId="77777777" w:rsidR="0085747A" w:rsidRPr="008638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863813">
              <w:rPr>
                <w:rFonts w:ascii="Corbel" w:hAnsi="Corbel"/>
                <w:b w:val="0"/>
                <w:smallCaps w:val="0"/>
                <w:sz w:val="22"/>
                <w:szCs w:val="24"/>
              </w:rPr>
              <w:t>EK_02</w:t>
            </w:r>
          </w:p>
        </w:tc>
        <w:tc>
          <w:tcPr>
            <w:tcW w:w="5975" w:type="dxa"/>
          </w:tcPr>
          <w:p w14:paraId="680794E5" w14:textId="77777777" w:rsidR="0085747A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prezentuje dzieje filozofii prawa jako dyscypliny naukowej</w:t>
            </w:r>
            <w:r w:rsidRPr="004B63E3">
              <w:rPr>
                <w:rFonts w:eastAsia="Times New Roman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1865" w:type="dxa"/>
          </w:tcPr>
          <w:p w14:paraId="544838DA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K_W02</w:t>
            </w:r>
          </w:p>
          <w:p w14:paraId="05E806B6" w14:textId="5115803C" w:rsidR="0085747A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K_W10</w:t>
            </w:r>
          </w:p>
        </w:tc>
      </w:tr>
      <w:tr w:rsidR="00560C76" w:rsidRPr="009C54AE" w14:paraId="0648B5DA" w14:textId="77777777" w:rsidTr="00560C76">
        <w:tc>
          <w:tcPr>
            <w:tcW w:w="1680" w:type="dxa"/>
          </w:tcPr>
          <w:p w14:paraId="524AD79B" w14:textId="77777777" w:rsidR="00560C76" w:rsidRDefault="00560C76" w:rsidP="00560C76"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5" w:type="dxa"/>
          </w:tcPr>
          <w:p w14:paraId="1C3E26D5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wymienia założenia, wyjaśnia tło historyczne i wskazuje przedstawicieli głównych kierunków filozoficzno-prawnych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28B39D0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K_W01</w:t>
            </w:r>
          </w:p>
          <w:p w14:paraId="176484D6" w14:textId="40E56234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K_W10</w:t>
            </w:r>
          </w:p>
        </w:tc>
      </w:tr>
      <w:tr w:rsidR="00560C76" w:rsidRPr="009C54AE" w14:paraId="5CF331CF" w14:textId="77777777" w:rsidTr="00560C76">
        <w:tc>
          <w:tcPr>
            <w:tcW w:w="1680" w:type="dxa"/>
          </w:tcPr>
          <w:p w14:paraId="2E7510D6" w14:textId="77777777" w:rsidR="00560C76" w:rsidRDefault="00560C76" w:rsidP="00560C76"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5" w:type="dxa"/>
          </w:tcPr>
          <w:p w14:paraId="5C13B4C3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objaśnia relacje zachodzące pomiędzy prawem a innymi systemami normatywnymi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B25FF63" w14:textId="67209014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K_W03,</w:t>
            </w:r>
          </w:p>
          <w:p w14:paraId="0D7FF156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K_W05</w:t>
            </w:r>
          </w:p>
          <w:p w14:paraId="4EFC1D7F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K_W06</w:t>
            </w:r>
          </w:p>
          <w:p w14:paraId="45445E6A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K_U07</w:t>
            </w:r>
          </w:p>
          <w:p w14:paraId="3BBB92DC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K_U15</w:t>
            </w:r>
          </w:p>
          <w:p w14:paraId="7B0A8091" w14:textId="3AF53EA8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K_K01</w:t>
            </w:r>
          </w:p>
        </w:tc>
      </w:tr>
      <w:tr w:rsidR="00560C76" w:rsidRPr="009C54AE" w14:paraId="28D07BE4" w14:textId="77777777" w:rsidTr="00560C76">
        <w:tc>
          <w:tcPr>
            <w:tcW w:w="1680" w:type="dxa"/>
          </w:tcPr>
          <w:p w14:paraId="78CACB35" w14:textId="77777777" w:rsidR="00560C76" w:rsidRDefault="00560C76" w:rsidP="00560C76"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75" w:type="dxa"/>
          </w:tcPr>
          <w:p w14:paraId="16E29782" w14:textId="77777777" w:rsidR="00560C76" w:rsidRPr="009C54AE" w:rsidRDefault="00560C76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charakteryzuje podstawowe wartości w pawie, zwłaszcza takie jak sprawiedliwość, słuszność, celowość, bezpieczeństwo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C843089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K_W02</w:t>
            </w:r>
          </w:p>
          <w:p w14:paraId="64FAD46E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K_W08</w:t>
            </w:r>
          </w:p>
          <w:p w14:paraId="0DDB1565" w14:textId="6D717DBB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K_U07</w:t>
            </w:r>
          </w:p>
        </w:tc>
      </w:tr>
      <w:tr w:rsidR="00560C76" w:rsidRPr="009C54AE" w14:paraId="794252EA" w14:textId="77777777" w:rsidTr="00560C76">
        <w:tc>
          <w:tcPr>
            <w:tcW w:w="1680" w:type="dxa"/>
          </w:tcPr>
          <w:p w14:paraId="612D9625" w14:textId="77777777" w:rsidR="00560C76" w:rsidRDefault="00560C76" w:rsidP="00560C76"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75" w:type="dxa"/>
          </w:tcPr>
          <w:p w14:paraId="2CE5EBC0" w14:textId="5370150C" w:rsidR="00560C76" w:rsidRPr="009C54AE" w:rsidRDefault="0006032E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wymienia i tłumaczy źródła obowiązywania i legitymizacji prawa</w:t>
            </w:r>
            <w:r w:rsidR="00560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68535A8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 xml:space="preserve">K_W03, </w:t>
            </w:r>
          </w:p>
          <w:p w14:paraId="51321420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K_W05</w:t>
            </w:r>
          </w:p>
          <w:p w14:paraId="76E7B222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K_W12</w:t>
            </w:r>
          </w:p>
          <w:p w14:paraId="76ECE60C" w14:textId="35F172CF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K_U03</w:t>
            </w:r>
          </w:p>
        </w:tc>
      </w:tr>
      <w:tr w:rsidR="00560C76" w:rsidRPr="009C54AE" w14:paraId="2B14B784" w14:textId="77777777" w:rsidTr="00560C76">
        <w:tc>
          <w:tcPr>
            <w:tcW w:w="1680" w:type="dxa"/>
          </w:tcPr>
          <w:p w14:paraId="0073E541" w14:textId="77777777" w:rsidR="00560C76" w:rsidRDefault="00560C76" w:rsidP="00560C76">
            <w:r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75" w:type="dxa"/>
          </w:tcPr>
          <w:p w14:paraId="792EA708" w14:textId="7C4B19A2" w:rsidR="00560C76" w:rsidRPr="004B63E3" w:rsidRDefault="0006032E" w:rsidP="00560C76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klasyfikuje przedstawione mu poglądy partykularnego filozofa prawa w ramach głównych nurtów filozoficzno-prawnych</w:t>
            </w:r>
            <w:r w:rsidR="00560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0DCAD57F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ECE448E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K_W08</w:t>
            </w:r>
          </w:p>
          <w:p w14:paraId="66813FC5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K_W10</w:t>
            </w:r>
          </w:p>
          <w:p w14:paraId="68BA5574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K_U12</w:t>
            </w:r>
          </w:p>
          <w:p w14:paraId="396D2442" w14:textId="020446E8" w:rsidR="00560C76" w:rsidRPr="00F06823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C76" w:rsidRPr="009C54AE" w14:paraId="50D766E2" w14:textId="77777777" w:rsidTr="00560C76">
        <w:tc>
          <w:tcPr>
            <w:tcW w:w="1680" w:type="dxa"/>
          </w:tcPr>
          <w:p w14:paraId="54D11DFD" w14:textId="77777777" w:rsidR="00560C76" w:rsidRDefault="00560C76" w:rsidP="00560C76">
            <w:r>
              <w:rPr>
                <w:rFonts w:ascii="Corbel" w:hAnsi="Corbel"/>
                <w:szCs w:val="24"/>
              </w:rPr>
              <w:lastRenderedPageBreak/>
              <w:t>EK_08</w:t>
            </w:r>
          </w:p>
        </w:tc>
        <w:tc>
          <w:tcPr>
            <w:tcW w:w="5975" w:type="dxa"/>
          </w:tcPr>
          <w:p w14:paraId="75786759" w14:textId="644D53E4" w:rsidR="00560C76" w:rsidRPr="00560C76" w:rsidRDefault="0006032E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Student ocenia</w:t>
            </w:r>
            <w:r w:rsidR="00560C76" w:rsidRPr="00560C76"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 xml:space="preserve"> aksjologicznie partykularne przepisy prawne z wykorzystaniem pozyskanej wiedzy</w:t>
            </w:r>
            <w:r w:rsidR="00560C76" w:rsidRP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91539FF" w14:textId="674440A1" w:rsidR="0006032E" w:rsidRDefault="0006032E" w:rsidP="0006032E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K_W05</w:t>
            </w:r>
          </w:p>
          <w:p w14:paraId="2F868F90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K_W06</w:t>
            </w:r>
          </w:p>
          <w:p w14:paraId="7707EB29" w14:textId="3C022DEE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K_U03</w:t>
            </w:r>
          </w:p>
          <w:p w14:paraId="2E35483E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K_U04</w:t>
            </w:r>
          </w:p>
          <w:p w14:paraId="2C6E5072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K_U06</w:t>
            </w:r>
          </w:p>
          <w:p w14:paraId="6D4F537F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K_U12</w:t>
            </w:r>
          </w:p>
          <w:p w14:paraId="2721A583" w14:textId="0ACE3D0E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K_K10</w:t>
            </w:r>
          </w:p>
        </w:tc>
      </w:tr>
      <w:tr w:rsidR="00560C76" w:rsidRPr="009C54AE" w14:paraId="09E731A9" w14:textId="77777777" w:rsidTr="00560C76">
        <w:tc>
          <w:tcPr>
            <w:tcW w:w="1680" w:type="dxa"/>
          </w:tcPr>
          <w:p w14:paraId="7292D333" w14:textId="77777777" w:rsidR="00560C76" w:rsidRDefault="00560C76" w:rsidP="00560C76">
            <w:r>
              <w:rPr>
                <w:rFonts w:ascii="Corbel" w:hAnsi="Corbel"/>
                <w:szCs w:val="24"/>
              </w:rPr>
              <w:t>EK_09</w:t>
            </w:r>
          </w:p>
        </w:tc>
        <w:tc>
          <w:tcPr>
            <w:tcW w:w="5975" w:type="dxa"/>
          </w:tcPr>
          <w:p w14:paraId="05BD4956" w14:textId="7B414837" w:rsidR="00560C76" w:rsidRPr="009C54AE" w:rsidRDefault="0006032E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weryfikuje udział i wpływ poglądów teoretyczno i fil</w:t>
            </w:r>
            <w:r w:rsidR="00560C76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ozoficzno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prawnych na praktykę tworzenia i stosowania prawa</w:t>
            </w:r>
            <w:r w:rsidR="00560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1C8C259D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K_W04</w:t>
            </w:r>
          </w:p>
          <w:p w14:paraId="4279F62B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K_U13</w:t>
            </w:r>
          </w:p>
          <w:p w14:paraId="28A4AEB7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K_U15</w:t>
            </w:r>
          </w:p>
          <w:p w14:paraId="7718B511" w14:textId="2508EB00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K_K01</w:t>
            </w:r>
          </w:p>
        </w:tc>
      </w:tr>
      <w:tr w:rsidR="00560C76" w:rsidRPr="009C54AE" w14:paraId="0113F7CC" w14:textId="77777777" w:rsidTr="00560C76">
        <w:tc>
          <w:tcPr>
            <w:tcW w:w="1680" w:type="dxa"/>
          </w:tcPr>
          <w:p w14:paraId="0568C3D7" w14:textId="77777777" w:rsidR="00560C76" w:rsidRDefault="00560C76" w:rsidP="00560C76">
            <w:r>
              <w:rPr>
                <w:rFonts w:ascii="Corbel" w:hAnsi="Corbel"/>
                <w:szCs w:val="24"/>
              </w:rPr>
              <w:t>EK_10</w:t>
            </w:r>
          </w:p>
        </w:tc>
        <w:tc>
          <w:tcPr>
            <w:tcW w:w="5975" w:type="dxa"/>
          </w:tcPr>
          <w:p w14:paraId="1F2DBF5D" w14:textId="45DE7508" w:rsidR="00560C76" w:rsidRPr="009C54AE" w:rsidRDefault="0006032E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posługuje się argumentacją filozoficzno-prawną do rozstrzygania przypadków konfliktu litery prawa i sprawiedliwości</w:t>
            </w:r>
            <w:r w:rsidR="00560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B4E5AB0" w14:textId="11E7BEE8" w:rsidR="0006032E" w:rsidRDefault="0006032E" w:rsidP="0006032E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K_W08</w:t>
            </w:r>
          </w:p>
          <w:p w14:paraId="75AE3986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K_W12</w:t>
            </w:r>
          </w:p>
          <w:p w14:paraId="54313EC4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K_U01</w:t>
            </w:r>
          </w:p>
          <w:p w14:paraId="185245C8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K_U02</w:t>
            </w:r>
          </w:p>
          <w:p w14:paraId="29C18B91" w14:textId="622C1938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K_K05</w:t>
            </w:r>
          </w:p>
        </w:tc>
      </w:tr>
      <w:tr w:rsidR="00560C76" w:rsidRPr="009C54AE" w14:paraId="03D45FE2" w14:textId="77777777" w:rsidTr="00560C76">
        <w:tc>
          <w:tcPr>
            <w:tcW w:w="1680" w:type="dxa"/>
          </w:tcPr>
          <w:p w14:paraId="7615F079" w14:textId="77777777" w:rsidR="00560C76" w:rsidRDefault="00560C76" w:rsidP="00560C76">
            <w:r>
              <w:rPr>
                <w:rFonts w:ascii="Corbel" w:hAnsi="Corbel"/>
                <w:szCs w:val="24"/>
              </w:rPr>
              <w:t>EK_11</w:t>
            </w:r>
          </w:p>
        </w:tc>
        <w:tc>
          <w:tcPr>
            <w:tcW w:w="5975" w:type="dxa"/>
          </w:tcPr>
          <w:p w14:paraId="42B747F8" w14:textId="648F443E" w:rsidR="00560C76" w:rsidRPr="009C54AE" w:rsidRDefault="0006032E" w:rsidP="00F06823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zachowuje ostrożność w formułowaniu ocen odnośnie do prawa, mając świadomość pluralizmu istniejących poglądów w zakresie ontologii i epistemologii prawa</w:t>
            </w:r>
            <w:r w:rsidR="00560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5E671EE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K_W01</w:t>
            </w:r>
          </w:p>
          <w:p w14:paraId="230F353B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K_U13</w:t>
            </w:r>
          </w:p>
          <w:p w14:paraId="6668869C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K_K07</w:t>
            </w:r>
          </w:p>
          <w:p w14:paraId="15589EE4" w14:textId="50D0585A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K_K10</w:t>
            </w:r>
          </w:p>
        </w:tc>
      </w:tr>
      <w:tr w:rsidR="00560C76" w:rsidRPr="009C54AE" w14:paraId="190CA6DD" w14:textId="77777777" w:rsidTr="00560C76">
        <w:tc>
          <w:tcPr>
            <w:tcW w:w="1680" w:type="dxa"/>
          </w:tcPr>
          <w:p w14:paraId="056F066B" w14:textId="77777777" w:rsidR="00560C76" w:rsidRDefault="00560C76" w:rsidP="00560C76">
            <w:r>
              <w:rPr>
                <w:rFonts w:ascii="Corbel" w:hAnsi="Corbel"/>
                <w:szCs w:val="24"/>
              </w:rPr>
              <w:t>EK_12</w:t>
            </w:r>
          </w:p>
        </w:tc>
        <w:tc>
          <w:tcPr>
            <w:tcW w:w="5975" w:type="dxa"/>
          </w:tcPr>
          <w:p w14:paraId="0F55FBE2" w14:textId="167B4DAC" w:rsidR="00560C76" w:rsidRPr="004B63E3" w:rsidRDefault="0006032E" w:rsidP="00560C76">
            <w:pPr>
              <w:spacing w:after="0"/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Student</w:t>
            </w:r>
            <w:r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  <w:r w:rsidR="00560C76" w:rsidRPr="004B63E3">
              <w:rPr>
                <w:rFonts w:eastAsia="Times New Roman"/>
                <w:bCs/>
                <w:spacing w:val="-5"/>
                <w:sz w:val="20"/>
                <w:szCs w:val="20"/>
                <w:lang w:eastAsia="pl-PL"/>
              </w:rPr>
              <w:t>jest zorientowany na ocenianie przepisów prawnych nie tylko pod kątem kryteriów formalnych, ale także z punktu widzenia ich aksjologii</w:t>
            </w:r>
            <w:r w:rsidR="00560C7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70ACCBBD" w14:textId="77777777" w:rsidR="00560C76" w:rsidRPr="009C54AE" w:rsidRDefault="00560C76" w:rsidP="0056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1FEB9E68" w14:textId="58C86C4B" w:rsidR="0006032E" w:rsidRDefault="0006032E" w:rsidP="0006032E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K_W08</w:t>
            </w:r>
          </w:p>
          <w:p w14:paraId="7C378EFC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K_W09</w:t>
            </w:r>
          </w:p>
          <w:p w14:paraId="30110C2B" w14:textId="63DA5AD2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K_U02</w:t>
            </w:r>
          </w:p>
        </w:tc>
      </w:tr>
      <w:tr w:rsidR="00560C76" w:rsidRPr="009C54AE" w14:paraId="2FC2C515" w14:textId="77777777" w:rsidTr="00560C76">
        <w:tc>
          <w:tcPr>
            <w:tcW w:w="1680" w:type="dxa"/>
          </w:tcPr>
          <w:p w14:paraId="156A2C94" w14:textId="77777777" w:rsidR="00560C76" w:rsidRDefault="00560C76" w:rsidP="00560C76">
            <w:r>
              <w:rPr>
                <w:rFonts w:ascii="Corbel" w:hAnsi="Corbel"/>
                <w:szCs w:val="24"/>
              </w:rPr>
              <w:t>EK_13</w:t>
            </w:r>
          </w:p>
        </w:tc>
        <w:tc>
          <w:tcPr>
            <w:tcW w:w="5975" w:type="dxa"/>
          </w:tcPr>
          <w:p w14:paraId="253CD766" w14:textId="6E346FE1" w:rsidR="00560C76" w:rsidRPr="00560C76" w:rsidRDefault="0006032E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 xml:space="preserve">Student </w:t>
            </w:r>
            <w:r w:rsidRPr="00560C76"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 xml:space="preserve">dyskutuje </w:t>
            </w:r>
            <w:r w:rsidR="00560C76" w:rsidRPr="00560C76">
              <w:rPr>
                <w:rFonts w:eastAsia="Times New Roman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o dylematach moralnych towarzyszących wykonywaniu szeroko rozumianego zawodu prawnika</w:t>
            </w:r>
            <w:r w:rsidR="00560C76" w:rsidRP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18DB082E" w14:textId="7F4219AA" w:rsidR="0006032E" w:rsidRDefault="0006032E" w:rsidP="0006032E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K_W05</w:t>
            </w:r>
          </w:p>
          <w:p w14:paraId="2EBC8670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K_W06</w:t>
            </w:r>
          </w:p>
          <w:p w14:paraId="3C4765AC" w14:textId="41FC4781" w:rsidR="0006032E" w:rsidRDefault="0006032E" w:rsidP="0006032E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K_W07</w:t>
            </w:r>
          </w:p>
          <w:p w14:paraId="1FF831E2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K_W09</w:t>
            </w:r>
          </w:p>
          <w:p w14:paraId="30F13944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</w:p>
          <w:p w14:paraId="7756341D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K_U08</w:t>
            </w:r>
          </w:p>
          <w:p w14:paraId="3DCF85D7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K_U10</w:t>
            </w:r>
          </w:p>
          <w:p w14:paraId="5D020CFB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K_U12</w:t>
            </w:r>
          </w:p>
          <w:p w14:paraId="3949FF29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K_U13</w:t>
            </w:r>
          </w:p>
          <w:p w14:paraId="03E67ABC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14:paraId="2A202F49" w14:textId="4ADB1A3B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K_K05</w:t>
            </w:r>
          </w:p>
        </w:tc>
      </w:tr>
      <w:tr w:rsidR="00560C76" w:rsidRPr="009C54AE" w14:paraId="5E6DC57D" w14:textId="77777777" w:rsidTr="00560C76">
        <w:tc>
          <w:tcPr>
            <w:tcW w:w="1680" w:type="dxa"/>
          </w:tcPr>
          <w:p w14:paraId="5E0F8DFE" w14:textId="77777777" w:rsidR="00560C76" w:rsidRDefault="00560C76" w:rsidP="00560C76">
            <w:r>
              <w:rPr>
                <w:rFonts w:ascii="Corbel" w:hAnsi="Corbel"/>
                <w:szCs w:val="24"/>
              </w:rPr>
              <w:t>EK_14</w:t>
            </w:r>
          </w:p>
        </w:tc>
        <w:tc>
          <w:tcPr>
            <w:tcW w:w="5975" w:type="dxa"/>
          </w:tcPr>
          <w:p w14:paraId="15C74189" w14:textId="01EA37C5" w:rsidR="00560C76" w:rsidRPr="009C54AE" w:rsidRDefault="0006032E" w:rsidP="00F06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eastAsia="Times New Roman" w:hAnsi="Calibri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Student</w:t>
            </w:r>
            <w:r w:rsidR="00560C76" w:rsidRPr="004B63E3">
              <w:rPr>
                <w:rFonts w:ascii="Calibri" w:eastAsia="Times New Roman" w:hAnsi="Calibri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a</w:t>
            </w:r>
            <w:r>
              <w:rPr>
                <w:rFonts w:ascii="Calibri" w:eastAsia="Times New Roman" w:hAnsi="Calibri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 xml:space="preserve"> a</w:t>
            </w:r>
            <w:r w:rsidR="00560C76" w:rsidRPr="004B63E3">
              <w:rPr>
                <w:rFonts w:ascii="Calibri" w:eastAsia="Times New Roman" w:hAnsi="Calibri"/>
                <w:b w:val="0"/>
                <w:bCs/>
                <w:smallCaps w:val="0"/>
                <w:spacing w:val="-5"/>
                <w:sz w:val="20"/>
                <w:szCs w:val="20"/>
                <w:lang w:eastAsia="pl-PL"/>
              </w:rPr>
              <w:t>kceptuje potrzebę obecności refleksji filozoficznoprawnej w dyskusji dogmatycznoprawnej</w:t>
            </w:r>
            <w:r w:rsidR="00560C76">
              <w:rPr>
                <w:rFonts w:eastAsia="Times New Roman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C824744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K_W02</w:t>
            </w:r>
          </w:p>
          <w:p w14:paraId="50E913DE" w14:textId="77777777" w:rsidR="0006032E" w:rsidRDefault="0006032E" w:rsidP="00060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K_W08</w:t>
            </w:r>
          </w:p>
          <w:p w14:paraId="0500BDB8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K_U06</w:t>
            </w:r>
          </w:p>
          <w:p w14:paraId="2C42788A" w14:textId="77777777" w:rsid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K_U12</w:t>
            </w:r>
          </w:p>
          <w:p w14:paraId="1B6A7741" w14:textId="528A3182" w:rsidR="00560C76" w:rsidRPr="00AD3C7D" w:rsidRDefault="00AD3C7D" w:rsidP="00AD3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K_K06</w:t>
            </w:r>
          </w:p>
        </w:tc>
      </w:tr>
    </w:tbl>
    <w:p w14:paraId="0151C396" w14:textId="5C213B0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C8FA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14C613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3ABF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A130B9" w:rsidRPr="0079281B" w14:paraId="2D1F374C" w14:textId="77777777" w:rsidTr="00B379EF">
        <w:tc>
          <w:tcPr>
            <w:tcW w:w="9497" w:type="dxa"/>
          </w:tcPr>
          <w:p w14:paraId="11F2DD44" w14:textId="77777777" w:rsidR="00A130B9" w:rsidRPr="0079281B" w:rsidRDefault="00A130B9" w:rsidP="00B37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Theme="minorHAnsi" w:hAnsiTheme="minorHAnsi" w:cs="Calibri"/>
                <w:color w:val="000000"/>
                <w:lang w:eastAsia="pl-PL"/>
              </w:rPr>
            </w:pPr>
            <w:r w:rsidRPr="0079281B">
              <w:rPr>
                <w:rFonts w:asciiTheme="minorHAnsi" w:hAnsiTheme="minorHAnsi" w:cs="Calibri"/>
                <w:color w:val="000000"/>
                <w:lang w:eastAsia="pl-PL"/>
              </w:rPr>
              <w:t>Treści merytoryczne</w:t>
            </w:r>
          </w:p>
        </w:tc>
      </w:tr>
      <w:tr w:rsidR="00A130B9" w:rsidRPr="0079281B" w14:paraId="208D00EF" w14:textId="77777777" w:rsidTr="00B379EF">
        <w:tc>
          <w:tcPr>
            <w:tcW w:w="9497" w:type="dxa"/>
          </w:tcPr>
          <w:p w14:paraId="21991DED" w14:textId="77777777" w:rsidR="00A130B9" w:rsidRPr="0079281B" w:rsidRDefault="00A130B9" w:rsidP="00B37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A130B9" w:rsidRPr="0079281B" w14:paraId="0D874612" w14:textId="77777777" w:rsidTr="00B379EF">
              <w:tc>
                <w:tcPr>
                  <w:tcW w:w="7537" w:type="dxa"/>
                </w:tcPr>
                <w:p w14:paraId="0A1DD33C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3B01C8">
                    <w:rPr>
                      <w:rFonts w:cs="Times-Roman"/>
                    </w:rPr>
                    <w:t>Filozofia prawa jako dyscyplina naukowa</w:t>
                  </w:r>
                  <w:r>
                    <w:rPr>
                      <w:rFonts w:cs="Times-Roman"/>
                    </w:rPr>
                    <w:t xml:space="preserve"> – uwagi ogólne</w:t>
                  </w:r>
                </w:p>
              </w:tc>
              <w:tc>
                <w:tcPr>
                  <w:tcW w:w="1842" w:type="dxa"/>
                </w:tcPr>
                <w:p w14:paraId="353D58DF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1</w:t>
                  </w:r>
                </w:p>
              </w:tc>
            </w:tr>
            <w:tr w:rsidR="00A130B9" w:rsidRPr="0079281B" w14:paraId="36B444CD" w14:textId="77777777" w:rsidTr="00B379EF">
              <w:tc>
                <w:tcPr>
                  <w:tcW w:w="7537" w:type="dxa"/>
                </w:tcPr>
                <w:p w14:paraId="1997D8F6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t>Pozytywizm prawniczy Johna Austina i p</w:t>
                  </w:r>
                  <w:r w:rsidRPr="008175B6">
                    <w:rPr>
                      <w:rFonts w:cs="Times-Roman"/>
                    </w:rPr>
                    <w:t>ozytywizm wyrafinowany Herberta Harta</w:t>
                  </w:r>
                </w:p>
              </w:tc>
              <w:tc>
                <w:tcPr>
                  <w:tcW w:w="1842" w:type="dxa"/>
                </w:tcPr>
                <w:p w14:paraId="716B2696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A130B9" w:rsidRPr="0079281B" w14:paraId="45F9D66C" w14:textId="77777777" w:rsidTr="00B379EF">
              <w:tc>
                <w:tcPr>
                  <w:tcW w:w="7537" w:type="dxa"/>
                </w:tcPr>
                <w:p w14:paraId="3CC02D23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lastRenderedPageBreak/>
                    <w:t>N</w:t>
                  </w:r>
                  <w:r w:rsidRPr="008175B6">
                    <w:rPr>
                      <w:rFonts w:cs="Times-Roman"/>
                    </w:rPr>
                    <w:t>ormatywizm Hansa Kelsena</w:t>
                  </w:r>
                </w:p>
              </w:tc>
              <w:tc>
                <w:tcPr>
                  <w:tcW w:w="1842" w:type="dxa"/>
                </w:tcPr>
                <w:p w14:paraId="33906830" w14:textId="6CB29367" w:rsidR="00A130B9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A130B9" w:rsidRPr="0079281B" w14:paraId="6327FC80" w14:textId="77777777" w:rsidTr="00B379EF">
              <w:tc>
                <w:tcPr>
                  <w:tcW w:w="7537" w:type="dxa"/>
                </w:tcPr>
                <w:p w14:paraId="1CA3D709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8175B6">
                    <w:t xml:space="preserve">Idea prawa według Gustawa </w:t>
                  </w:r>
                  <w:proofErr w:type="spellStart"/>
                  <w:r w:rsidRPr="008175B6">
                    <w:t>Radbrucha</w:t>
                  </w:r>
                  <w:proofErr w:type="spellEnd"/>
                  <w:r w:rsidRPr="008175B6">
                    <w:t xml:space="preserve"> i tzw. Formuła</w:t>
                  </w:r>
                </w:p>
              </w:tc>
              <w:tc>
                <w:tcPr>
                  <w:tcW w:w="1842" w:type="dxa"/>
                </w:tcPr>
                <w:p w14:paraId="547D3A07" w14:textId="7EF7B4FB" w:rsidR="00A130B9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A130B9" w:rsidRPr="0079281B" w14:paraId="062CE0AC" w14:textId="77777777" w:rsidTr="00B379EF">
              <w:tc>
                <w:tcPr>
                  <w:tcW w:w="7537" w:type="dxa"/>
                </w:tcPr>
                <w:p w14:paraId="100EB22A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t>Inte</w:t>
                  </w:r>
                  <w:r w:rsidRPr="008175B6">
                    <w:rPr>
                      <w:rFonts w:cs="Times-Roman"/>
                    </w:rPr>
                    <w:t xml:space="preserve">gralna filozofia prawa Ronalda </w:t>
                  </w:r>
                  <w:proofErr w:type="spellStart"/>
                  <w:r w:rsidRPr="008175B6">
                    <w:rPr>
                      <w:rFonts w:cs="Times-Roman"/>
                    </w:rPr>
                    <w:t>Dworkina</w:t>
                  </w:r>
                  <w:proofErr w:type="spellEnd"/>
                </w:p>
              </w:tc>
              <w:tc>
                <w:tcPr>
                  <w:tcW w:w="1842" w:type="dxa"/>
                </w:tcPr>
                <w:p w14:paraId="1ED5ABCF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A130B9" w:rsidRPr="0079281B" w14:paraId="68E93250" w14:textId="77777777" w:rsidTr="00B379EF">
              <w:tc>
                <w:tcPr>
                  <w:tcW w:w="7537" w:type="dxa"/>
                </w:tcPr>
                <w:p w14:paraId="02B3CA01" w14:textId="77777777" w:rsidR="00A130B9" w:rsidRPr="000C4D68" w:rsidRDefault="00A130B9" w:rsidP="00B379EF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t xml:space="preserve">Sprawiedliwość w ujęciu J. </w:t>
                  </w:r>
                  <w:proofErr w:type="spellStart"/>
                  <w:r>
                    <w:t>Rawlsa</w:t>
                  </w:r>
                  <w:proofErr w:type="spellEnd"/>
                  <w:r>
                    <w:t xml:space="preserve"> i R. Nozicka</w:t>
                  </w:r>
                </w:p>
              </w:tc>
              <w:tc>
                <w:tcPr>
                  <w:tcW w:w="1842" w:type="dxa"/>
                </w:tcPr>
                <w:p w14:paraId="46593F96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A130B9" w:rsidRPr="0079281B" w14:paraId="0E7CB71D" w14:textId="77777777" w:rsidTr="00B379EF">
              <w:tc>
                <w:tcPr>
                  <w:tcW w:w="7537" w:type="dxa"/>
                </w:tcPr>
                <w:p w14:paraId="553C0938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t xml:space="preserve">Psychologizm prawniczy Leona </w:t>
                  </w:r>
                  <w:proofErr w:type="spellStart"/>
                  <w:r>
                    <w:t>Petrażyckiego</w:t>
                  </w:r>
                  <w:proofErr w:type="spellEnd"/>
                </w:p>
              </w:tc>
              <w:tc>
                <w:tcPr>
                  <w:tcW w:w="1842" w:type="dxa"/>
                </w:tcPr>
                <w:p w14:paraId="7B3A813B" w14:textId="77777777" w:rsidR="00A130B9" w:rsidRPr="0079281B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79281B"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A130B9" w:rsidRPr="0079281B" w14:paraId="296D2007" w14:textId="77777777" w:rsidTr="00B379EF">
              <w:tc>
                <w:tcPr>
                  <w:tcW w:w="7537" w:type="dxa"/>
                </w:tcPr>
                <w:p w14:paraId="61897E9E" w14:textId="77777777" w:rsidR="00A130B9" w:rsidRDefault="00A130B9" w:rsidP="002670DA">
                  <w:pPr>
                    <w:spacing w:line="240" w:lineRule="auto"/>
                  </w:pPr>
                  <w:r w:rsidRPr="003B01C8">
                    <w:t>Prawo a inne systemy normatywne: relacje treściowe, funkcjonalne i walidacyjne</w:t>
                  </w:r>
                  <w:r>
                    <w:t>.</w:t>
                  </w:r>
                </w:p>
                <w:p w14:paraId="72CB5E3E" w14:textId="77777777" w:rsidR="00A130B9" w:rsidRPr="0079281B" w:rsidRDefault="00A130B9" w:rsidP="002670DA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t xml:space="preserve">Hard </w:t>
                  </w:r>
                  <w:proofErr w:type="spellStart"/>
                  <w:r>
                    <w:t>cases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1842" w:type="dxa"/>
                </w:tcPr>
                <w:p w14:paraId="7EEB7179" w14:textId="5E54EBE1" w:rsidR="00A130B9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4</w:t>
                  </w:r>
                </w:p>
              </w:tc>
            </w:tr>
            <w:tr w:rsidR="00A130B9" w:rsidRPr="0079281B" w14:paraId="11015056" w14:textId="77777777" w:rsidTr="00B379EF">
              <w:tc>
                <w:tcPr>
                  <w:tcW w:w="7537" w:type="dxa"/>
                </w:tcPr>
                <w:p w14:paraId="5A7263C4" w14:textId="77777777" w:rsidR="00A130B9" w:rsidRPr="000C4D68" w:rsidRDefault="00A130B9" w:rsidP="00B379EF">
                  <w:r>
                    <w:t>Znaczenie idei filozoficzno-prawnych na przykładzie koncepcji praw człowieka</w:t>
                  </w:r>
                </w:p>
              </w:tc>
              <w:tc>
                <w:tcPr>
                  <w:tcW w:w="1842" w:type="dxa"/>
                </w:tcPr>
                <w:p w14:paraId="716A2B05" w14:textId="7EE40B39" w:rsidR="00A130B9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5</w:t>
                  </w:r>
                </w:p>
              </w:tc>
            </w:tr>
            <w:tr w:rsidR="00A130B9" w:rsidRPr="0079281B" w14:paraId="326800FF" w14:textId="77777777" w:rsidTr="00B379EF">
              <w:tc>
                <w:tcPr>
                  <w:tcW w:w="7537" w:type="dxa"/>
                </w:tcPr>
                <w:p w14:paraId="7A73ADE8" w14:textId="77777777" w:rsidR="00A130B9" w:rsidRDefault="00A130B9" w:rsidP="00B379EF">
                  <w:r w:rsidRPr="003B01C8">
                    <w:t>Realizm prawniczy</w:t>
                  </w:r>
                </w:p>
              </w:tc>
              <w:tc>
                <w:tcPr>
                  <w:tcW w:w="1842" w:type="dxa"/>
                </w:tcPr>
                <w:p w14:paraId="42E3A61A" w14:textId="77777777" w:rsidR="00A130B9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A130B9" w:rsidRPr="0079281B" w14:paraId="5EDE24C5" w14:textId="77777777" w:rsidTr="00B379EF">
              <w:tc>
                <w:tcPr>
                  <w:tcW w:w="7537" w:type="dxa"/>
                </w:tcPr>
                <w:p w14:paraId="5AFB1066" w14:textId="77777777" w:rsidR="00A130B9" w:rsidRDefault="00A130B9" w:rsidP="00B379EF">
                  <w:r w:rsidRPr="003B01C8">
                    <w:t>Szkoła historyczna w prawoznawstwie</w:t>
                  </w:r>
                </w:p>
              </w:tc>
              <w:tc>
                <w:tcPr>
                  <w:tcW w:w="1842" w:type="dxa"/>
                </w:tcPr>
                <w:p w14:paraId="6CB10A1E" w14:textId="77777777" w:rsidR="00A130B9" w:rsidRDefault="00A130B9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</w:tbl>
          <w:p w14:paraId="0B358DC9" w14:textId="77777777" w:rsidR="00A130B9" w:rsidRPr="0079281B" w:rsidRDefault="00A130B9" w:rsidP="00B37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  <w:tr w:rsidR="00BB22A2" w:rsidRPr="0079281B" w14:paraId="34F3B033" w14:textId="77777777" w:rsidTr="00BB22A2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8DC" w14:textId="77777777" w:rsidR="00BB22A2" w:rsidRPr="0079281B" w:rsidRDefault="00BB22A2" w:rsidP="00B379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  <w:bookmarkStart w:id="1" w:name="_Hlk83498168"/>
          </w:p>
          <w:tbl>
            <w:tblPr>
              <w:tblW w:w="93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37"/>
              <w:gridCol w:w="1842"/>
            </w:tblGrid>
            <w:tr w:rsidR="00BB22A2" w:rsidRPr="0079281B" w14:paraId="631F3870" w14:textId="77777777" w:rsidTr="00B379EF">
              <w:tc>
                <w:tcPr>
                  <w:tcW w:w="7537" w:type="dxa"/>
                </w:tcPr>
                <w:p w14:paraId="53AF0ECF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3B01C8">
                    <w:t>Hermeneutyka prawnicza</w:t>
                  </w:r>
                </w:p>
              </w:tc>
              <w:tc>
                <w:tcPr>
                  <w:tcW w:w="1842" w:type="dxa"/>
                </w:tcPr>
                <w:p w14:paraId="7DD80405" w14:textId="4016D12C" w:rsidR="00BB22A2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BB22A2" w:rsidRPr="0079281B" w14:paraId="61AF7771" w14:textId="77777777" w:rsidTr="00B379EF">
              <w:tc>
                <w:tcPr>
                  <w:tcW w:w="7537" w:type="dxa"/>
                </w:tcPr>
                <w:p w14:paraId="3FC50E02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 w:rsidRPr="003B01C8">
                    <w:t xml:space="preserve">Pojęcie i typologia sprawiedliwości.  </w:t>
                  </w:r>
                </w:p>
              </w:tc>
              <w:tc>
                <w:tcPr>
                  <w:tcW w:w="1842" w:type="dxa"/>
                </w:tcPr>
                <w:p w14:paraId="05B73D18" w14:textId="562C0715" w:rsidR="00BB22A2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BB22A2" w:rsidRPr="0079281B" w14:paraId="2550FBA9" w14:textId="77777777" w:rsidTr="00B379EF">
              <w:tc>
                <w:tcPr>
                  <w:tcW w:w="7537" w:type="dxa"/>
                </w:tcPr>
                <w:p w14:paraId="23860CF5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t>Wybrane inne kierunki filozoficznoprawne</w:t>
                  </w:r>
                </w:p>
              </w:tc>
              <w:tc>
                <w:tcPr>
                  <w:tcW w:w="1842" w:type="dxa"/>
                </w:tcPr>
                <w:p w14:paraId="68ABE3D9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BB22A2" w:rsidRPr="0079281B" w14:paraId="6C969EC2" w14:textId="77777777" w:rsidTr="00B379EF">
              <w:tc>
                <w:tcPr>
                  <w:tcW w:w="7537" w:type="dxa"/>
                </w:tcPr>
                <w:p w14:paraId="2ED35797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t>Sprawiedliwość w poglądach filozofów starożytnych (Sokrates, Platon, Arystoteles, Cyceron, Seneka)</w:t>
                  </w:r>
                </w:p>
              </w:tc>
              <w:tc>
                <w:tcPr>
                  <w:tcW w:w="1842" w:type="dxa"/>
                </w:tcPr>
                <w:p w14:paraId="7CD4037C" w14:textId="31EC961F" w:rsidR="00BB22A2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BB22A2" w:rsidRPr="0079281B" w14:paraId="41117E1D" w14:textId="77777777" w:rsidTr="00B379EF">
              <w:tc>
                <w:tcPr>
                  <w:tcW w:w="7537" w:type="dxa"/>
                </w:tcPr>
                <w:p w14:paraId="69557C46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t>F</w:t>
                  </w:r>
                  <w:r w:rsidRPr="008175B6">
                    <w:rPr>
                      <w:rFonts w:cs="Times-Roman"/>
                    </w:rPr>
                    <w:t>ormuły sprawiedliwości dystrybutywnej</w:t>
                  </w:r>
                  <w:r>
                    <w:rPr>
                      <w:rFonts w:cs="Times-Roman"/>
                    </w:rPr>
                    <w:t xml:space="preserve">. </w:t>
                  </w:r>
                  <w:r w:rsidRPr="008175B6">
                    <w:rPr>
                      <w:rFonts w:cs="Times-Roman"/>
                    </w:rPr>
                    <w:t xml:space="preserve">Sprawiedliwość </w:t>
                  </w:r>
                  <w:proofErr w:type="spellStart"/>
                  <w:r w:rsidRPr="008175B6">
                    <w:rPr>
                      <w:rFonts w:cs="Times-Roman"/>
                    </w:rPr>
                    <w:t>retrybutywna</w:t>
                  </w:r>
                  <w:proofErr w:type="spellEnd"/>
                  <w:r w:rsidRPr="008175B6">
                    <w:rPr>
                      <w:rFonts w:cs="Times-Roman"/>
                    </w:rPr>
                    <w:t xml:space="preserve"> a sprawiedliwość naprawcza</w:t>
                  </w:r>
                </w:p>
              </w:tc>
              <w:tc>
                <w:tcPr>
                  <w:tcW w:w="1842" w:type="dxa"/>
                </w:tcPr>
                <w:p w14:paraId="0F8D76C1" w14:textId="4EF3F511" w:rsidR="00BB22A2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  <w:tr w:rsidR="00BB22A2" w:rsidRPr="0079281B" w14:paraId="742DD8F7" w14:textId="77777777" w:rsidTr="00B379EF">
              <w:tc>
                <w:tcPr>
                  <w:tcW w:w="7537" w:type="dxa"/>
                </w:tcPr>
                <w:p w14:paraId="571FFA9F" w14:textId="77777777" w:rsidR="00BB22A2" w:rsidRPr="000C4D68" w:rsidRDefault="00BB22A2" w:rsidP="00B379EF">
                  <w:pPr>
                    <w:autoSpaceDE w:val="0"/>
                    <w:autoSpaceDN w:val="0"/>
                    <w:adjustRightInd w:val="0"/>
                    <w:rPr>
                      <w:rFonts w:cs="Times-Roman"/>
                    </w:rPr>
                  </w:pPr>
                  <w:r>
                    <w:rPr>
                      <w:rFonts w:cs="Times-Roman"/>
                    </w:rPr>
                    <w:t>Udział źródeł pozaprawnych w procesie podejmowania i uzasadniania decyzji stosowania prawa</w:t>
                  </w:r>
                </w:p>
              </w:tc>
              <w:tc>
                <w:tcPr>
                  <w:tcW w:w="1842" w:type="dxa"/>
                </w:tcPr>
                <w:p w14:paraId="00DE88AC" w14:textId="1F74BC43" w:rsidR="00BB22A2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2</w:t>
                  </w:r>
                </w:p>
              </w:tc>
            </w:tr>
            <w:tr w:rsidR="00BB22A2" w:rsidRPr="0079281B" w14:paraId="2F51E928" w14:textId="77777777" w:rsidTr="00B379EF">
              <w:tc>
                <w:tcPr>
                  <w:tcW w:w="7537" w:type="dxa"/>
                </w:tcPr>
                <w:p w14:paraId="1DE97B90" w14:textId="77777777" w:rsidR="00BB22A2" w:rsidRPr="0079281B" w:rsidRDefault="00BB22A2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cs="Times-Roman"/>
                    </w:rPr>
                    <w:t>Społeczne postawy wobec prawa (legalizm, oportunizm, konformizm, nonkonformizm, cywilne nieposłuszeństwo)</w:t>
                  </w:r>
                </w:p>
              </w:tc>
              <w:tc>
                <w:tcPr>
                  <w:tcW w:w="1842" w:type="dxa"/>
                </w:tcPr>
                <w:p w14:paraId="2135FDAF" w14:textId="7AD614DD" w:rsidR="00BB22A2" w:rsidRPr="0079281B" w:rsidRDefault="006C4060" w:rsidP="00B379E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Theme="minorHAnsi" w:hAnsiTheme="minorHAnsi" w:cs="Calibri"/>
                      <w:color w:val="000000"/>
                      <w:lang w:eastAsia="pl-PL"/>
                    </w:rPr>
                  </w:pPr>
                  <w:r>
                    <w:rPr>
                      <w:rFonts w:asciiTheme="minorHAnsi" w:hAnsiTheme="minorHAnsi" w:cs="Calibri"/>
                      <w:color w:val="000000"/>
                      <w:lang w:eastAsia="pl-PL"/>
                    </w:rPr>
                    <w:t>3</w:t>
                  </w:r>
                </w:p>
              </w:tc>
            </w:tr>
          </w:tbl>
          <w:p w14:paraId="746A816A" w14:textId="77777777" w:rsidR="00BB22A2" w:rsidRPr="0079281B" w:rsidRDefault="00BB22A2" w:rsidP="00BB22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="Calibri"/>
                <w:color w:val="000000"/>
                <w:lang w:eastAsia="pl-PL"/>
              </w:rPr>
            </w:pPr>
          </w:p>
        </w:tc>
      </w:tr>
      <w:bookmarkEnd w:id="1"/>
    </w:tbl>
    <w:p w14:paraId="55946D96" w14:textId="77777777" w:rsidR="00B64B56" w:rsidRDefault="00B64B5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595C12F" w14:textId="5061DE2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D212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E1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F5ED0" w14:textId="3349DB3C" w:rsidR="00E960BB" w:rsidRPr="00565824" w:rsidRDefault="00A26813" w:rsidP="00565824">
      <w:pPr>
        <w:spacing w:after="0" w:line="240" w:lineRule="auto"/>
        <w:jc w:val="both"/>
        <w:rPr>
          <w:rFonts w:eastAsia="Cambria"/>
          <w:sz w:val="24"/>
        </w:rPr>
      </w:pPr>
      <w:r w:rsidRPr="002A771D">
        <w:rPr>
          <w:rFonts w:eastAsia="Cambria"/>
          <w:sz w:val="24"/>
        </w:rPr>
        <w:t>– wykład</w:t>
      </w:r>
      <w:r>
        <w:rPr>
          <w:rFonts w:eastAsia="Cambria"/>
          <w:sz w:val="24"/>
        </w:rPr>
        <w:t xml:space="preserve">: </w:t>
      </w:r>
      <w:r w:rsidRPr="00360B29">
        <w:rPr>
          <w:rFonts w:ascii="Corbel" w:hAnsi="Corbel"/>
        </w:rPr>
        <w:t>wykład problemowy oraz wykład z prezentacją multimedialn</w:t>
      </w:r>
      <w:r w:rsidR="00565824">
        <w:rPr>
          <w:rFonts w:ascii="Corbel" w:hAnsi="Corbel"/>
        </w:rPr>
        <w:t>ą</w:t>
      </w:r>
    </w:p>
    <w:p w14:paraId="741BEE16" w14:textId="77777777" w:rsidR="00863813" w:rsidRDefault="0086381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850A70" w14:textId="616829E4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6EE18F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AB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AB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4CF3CDC" w14:textId="77777777" w:rsidTr="00560C76">
        <w:tc>
          <w:tcPr>
            <w:tcW w:w="1962" w:type="dxa"/>
            <w:vAlign w:val="center"/>
          </w:tcPr>
          <w:p w14:paraId="6171046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C3C887" w14:textId="53FCA27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704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CF0B1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D04FB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8E01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62F1B07" w14:textId="77777777" w:rsidTr="00560C76">
        <w:tc>
          <w:tcPr>
            <w:tcW w:w="1962" w:type="dxa"/>
          </w:tcPr>
          <w:p w14:paraId="7D5EC23F" w14:textId="6E89AF29" w:rsidR="0085747A" w:rsidRPr="009C54AE" w:rsidRDefault="0085747A" w:rsidP="0086381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74EF488" w14:textId="77777777" w:rsidR="0085747A" w:rsidRPr="009C54AE" w:rsidRDefault="00A5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B07D2CE" w14:textId="77777777" w:rsidR="0085747A" w:rsidRPr="009C54AE" w:rsidRDefault="00A538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0520439B" w14:textId="77777777" w:rsidTr="00560C76">
        <w:tc>
          <w:tcPr>
            <w:tcW w:w="1962" w:type="dxa"/>
          </w:tcPr>
          <w:p w14:paraId="782CAE7C" w14:textId="3311AAC3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652ECE2B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FA84307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7BBEAD54" w14:textId="77777777" w:rsidTr="00560C76">
        <w:tc>
          <w:tcPr>
            <w:tcW w:w="1962" w:type="dxa"/>
          </w:tcPr>
          <w:p w14:paraId="41CE3F8A" w14:textId="47D0BFD9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20686DBF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46FF58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6492FA2A" w14:textId="77777777" w:rsidTr="00560C76">
        <w:tc>
          <w:tcPr>
            <w:tcW w:w="1962" w:type="dxa"/>
          </w:tcPr>
          <w:p w14:paraId="5D0C71F7" w14:textId="2E5CCCD6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417CF3B6" w14:textId="76D20588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9E64EE" w14:textId="6DFC904C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560C76" w:rsidRPr="009C54AE" w14:paraId="70AC334A" w14:textId="77777777" w:rsidTr="00560C76">
        <w:tc>
          <w:tcPr>
            <w:tcW w:w="1962" w:type="dxa"/>
          </w:tcPr>
          <w:p w14:paraId="75941943" w14:textId="392B01E3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4D9A10C8" w14:textId="70E8424E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A82A2CC" w14:textId="51827950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560C76" w:rsidRPr="009C54AE" w14:paraId="68D31E18" w14:textId="77777777" w:rsidTr="00560C76">
        <w:tc>
          <w:tcPr>
            <w:tcW w:w="1962" w:type="dxa"/>
          </w:tcPr>
          <w:p w14:paraId="19388D27" w14:textId="41F43AA1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298BE0F8" w14:textId="6AC775CA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6424EBA" w14:textId="3F9C2D9D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560C76" w:rsidRPr="009C54AE" w14:paraId="2FE85706" w14:textId="77777777" w:rsidTr="00560C76">
        <w:tc>
          <w:tcPr>
            <w:tcW w:w="1962" w:type="dxa"/>
          </w:tcPr>
          <w:p w14:paraId="0636678C" w14:textId="517A122C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702F1DC1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A956248" w14:textId="77777777" w:rsidR="00560C76" w:rsidRPr="009C54AE" w:rsidRDefault="00FF674C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60C76" w:rsidRPr="009C54AE" w14:paraId="7B1C61FE" w14:textId="77777777" w:rsidTr="00560C76">
        <w:tc>
          <w:tcPr>
            <w:tcW w:w="1962" w:type="dxa"/>
          </w:tcPr>
          <w:p w14:paraId="7F5F461C" w14:textId="5317FA19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0511A493" w14:textId="37251FA1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0E34D62" w14:textId="554F3E61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560C76" w:rsidRPr="009C54AE" w14:paraId="71F06711" w14:textId="77777777" w:rsidTr="00560C76">
        <w:tc>
          <w:tcPr>
            <w:tcW w:w="1962" w:type="dxa"/>
          </w:tcPr>
          <w:p w14:paraId="0AE852B9" w14:textId="59E2824C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0DBA4A05" w14:textId="642B6F6B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EB647E1" w14:textId="46950931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560C76" w:rsidRPr="009C54AE" w14:paraId="13D20AF8" w14:textId="77777777" w:rsidTr="00560C76">
        <w:tc>
          <w:tcPr>
            <w:tcW w:w="1962" w:type="dxa"/>
          </w:tcPr>
          <w:p w14:paraId="2EAED955" w14:textId="61AD890E" w:rsidR="00560C76" w:rsidRDefault="00560C76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04D469EC" w14:textId="0FDE514B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3F0469E" w14:textId="1961CF27" w:rsidR="00560C76" w:rsidRPr="009C54AE" w:rsidRDefault="00565824" w:rsidP="00560C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674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FF674C" w:rsidRPr="009C54AE" w14:paraId="48BFE974" w14:textId="77777777" w:rsidTr="00560C76">
        <w:tc>
          <w:tcPr>
            <w:tcW w:w="1962" w:type="dxa"/>
          </w:tcPr>
          <w:p w14:paraId="7BFB9153" w14:textId="596FCA0E" w:rsidR="00FF674C" w:rsidRDefault="00FF674C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7D03170F" w14:textId="53614CF0" w:rsidR="00FF674C" w:rsidRPr="009C54AE" w:rsidRDefault="00565824" w:rsidP="00A538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A9888AA" w14:textId="4564DA26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F674C" w:rsidRPr="009C54AE" w14:paraId="1CC633A3" w14:textId="77777777" w:rsidTr="00560C76">
        <w:tc>
          <w:tcPr>
            <w:tcW w:w="1962" w:type="dxa"/>
          </w:tcPr>
          <w:p w14:paraId="056BDF2F" w14:textId="30A77179" w:rsidR="00FF674C" w:rsidRDefault="00FF674C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165DD1F6" w14:textId="12E51698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84C9393" w14:textId="49182F71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53889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FF674C" w:rsidRPr="009C54AE" w14:paraId="3D44A0A8" w14:textId="77777777" w:rsidTr="00560C76">
        <w:tc>
          <w:tcPr>
            <w:tcW w:w="1962" w:type="dxa"/>
          </w:tcPr>
          <w:p w14:paraId="7AB7C7C2" w14:textId="22B90880" w:rsidR="00FF674C" w:rsidRDefault="00FF674C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77774B9E" w14:textId="64A8855D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69CED33" w14:textId="2E9A5FEF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53889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FF674C" w:rsidRPr="009C54AE" w14:paraId="5EE30632" w14:textId="77777777" w:rsidTr="00560C76">
        <w:tc>
          <w:tcPr>
            <w:tcW w:w="1962" w:type="dxa"/>
          </w:tcPr>
          <w:p w14:paraId="0CD432CA" w14:textId="2F87CC4D" w:rsidR="00FF674C" w:rsidRDefault="00FF674C" w:rsidP="00863813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5441" w:type="dxa"/>
          </w:tcPr>
          <w:p w14:paraId="43AD161F" w14:textId="4DE14C14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2367994" w14:textId="252E2705" w:rsidR="00FF674C" w:rsidRPr="009C54AE" w:rsidRDefault="00565824" w:rsidP="00FF6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A53889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w14:paraId="467187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543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3DE5C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BEF137" w14:textId="77777777" w:rsidTr="00923D7D">
        <w:tc>
          <w:tcPr>
            <w:tcW w:w="9670" w:type="dxa"/>
          </w:tcPr>
          <w:p w14:paraId="56D93147" w14:textId="199CDFA2" w:rsidR="00923D7D" w:rsidRPr="00863813" w:rsidRDefault="00D94B70" w:rsidP="009C54AE">
            <w:pPr>
              <w:pStyle w:val="Punktygwne"/>
              <w:spacing w:before="0" w:after="0"/>
              <w:rPr>
                <w:rFonts w:ascii="Calibri" w:eastAsia="Cambria" w:hAnsi="Calibri"/>
                <w:b w:val="0"/>
                <w:smallCaps w:val="0"/>
                <w:lang w:eastAsia="pl-PL"/>
              </w:rPr>
            </w:pPr>
            <w:r w:rsidRPr="00D94B70">
              <w:rPr>
                <w:rFonts w:ascii="Calibri" w:eastAsia="Cambria" w:hAnsi="Calibri"/>
                <w:b w:val="0"/>
                <w:smallCaps w:val="0"/>
                <w:lang w:eastAsia="pl-PL"/>
              </w:rPr>
              <w:t>Warunkiem pozytywnego złożenia egzaminu jest uzyskanie co najmniej 51% wszystkich możliwych punktów</w:t>
            </w:r>
            <w:r w:rsidR="00565824">
              <w:rPr>
                <w:rFonts w:ascii="Calibri" w:eastAsia="Cambria" w:hAnsi="Calibri"/>
                <w:b w:val="0"/>
                <w:smallCaps w:val="0"/>
                <w:lang w:eastAsia="pl-PL"/>
              </w:rPr>
              <w:t>. Egzamin składa się z pytań otwartych i/lub pytań zamkniętych.</w:t>
            </w:r>
          </w:p>
          <w:p w14:paraId="65445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3888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FC40F4" w14:textId="77777777" w:rsidR="00B64B56" w:rsidRDefault="00B64B5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3CDCF5D" w14:textId="3A3CF12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8F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63813" w14:paraId="1B00ACFA" w14:textId="77777777" w:rsidTr="003E1941">
        <w:tc>
          <w:tcPr>
            <w:tcW w:w="4962" w:type="dxa"/>
            <w:vAlign w:val="center"/>
          </w:tcPr>
          <w:p w14:paraId="7D42D63E" w14:textId="77777777" w:rsidR="0085747A" w:rsidRPr="0086381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381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381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381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21FD57" w14:textId="77777777" w:rsidR="0085747A" w:rsidRPr="0086381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381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381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381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381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3813" w14:paraId="6DACB4AA" w14:textId="77777777" w:rsidTr="00923D7D">
        <w:tc>
          <w:tcPr>
            <w:tcW w:w="4962" w:type="dxa"/>
          </w:tcPr>
          <w:p w14:paraId="03F8B968" w14:textId="77777777" w:rsidR="0085747A" w:rsidRPr="0086381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G</w:t>
            </w:r>
            <w:r w:rsidR="0085747A" w:rsidRPr="0086381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381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381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381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381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3813">
              <w:rPr>
                <w:rFonts w:ascii="Corbel" w:hAnsi="Corbel"/>
                <w:sz w:val="24"/>
              </w:rPr>
              <w:t>z</w:t>
            </w:r>
            <w:r w:rsidR="009C1331" w:rsidRPr="00863813">
              <w:rPr>
                <w:rFonts w:ascii="Corbel" w:hAnsi="Corbel"/>
                <w:sz w:val="24"/>
              </w:rPr>
              <w:t> </w:t>
            </w:r>
            <w:r w:rsidR="0045729E" w:rsidRPr="00863813">
              <w:rPr>
                <w:rFonts w:ascii="Corbel" w:hAnsi="Corbel"/>
                <w:sz w:val="24"/>
              </w:rPr>
              <w:t>harmonogramu</w:t>
            </w:r>
            <w:r w:rsidR="0085747A" w:rsidRPr="00863813">
              <w:rPr>
                <w:rFonts w:ascii="Corbel" w:hAnsi="Corbel"/>
                <w:sz w:val="28"/>
                <w:szCs w:val="24"/>
              </w:rPr>
              <w:t xml:space="preserve"> </w:t>
            </w:r>
            <w:r w:rsidRPr="0086381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381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ED824D" w14:textId="1A5D9C6E" w:rsidR="0085747A" w:rsidRPr="00863813" w:rsidRDefault="00565824" w:rsidP="00360B2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</w:rPr>
              <w:t>45</w:t>
            </w:r>
          </w:p>
        </w:tc>
      </w:tr>
      <w:tr w:rsidR="00C61DC5" w:rsidRPr="00863813" w14:paraId="13A6D6F3" w14:textId="77777777" w:rsidTr="00923D7D">
        <w:tc>
          <w:tcPr>
            <w:tcW w:w="4962" w:type="dxa"/>
          </w:tcPr>
          <w:p w14:paraId="159BBECB" w14:textId="77777777" w:rsidR="00C61DC5" w:rsidRPr="008638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6381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F32DEB" w14:textId="77777777" w:rsidR="00C61DC5" w:rsidRPr="008638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353E61" w14:textId="351DBF0F" w:rsidR="00C61DC5" w:rsidRPr="00863813" w:rsidRDefault="00A25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4</w:t>
            </w:r>
            <w:r w:rsidR="006B354A" w:rsidRPr="00863813">
              <w:rPr>
                <w:rFonts w:ascii="Corbel" w:hAnsi="Corbel"/>
                <w:sz w:val="24"/>
                <w:szCs w:val="24"/>
              </w:rPr>
              <w:t xml:space="preserve"> (udział w konsultacjach - </w:t>
            </w:r>
            <w:r w:rsidRPr="00863813">
              <w:rPr>
                <w:rFonts w:ascii="Corbel" w:hAnsi="Corbel"/>
                <w:sz w:val="24"/>
                <w:szCs w:val="24"/>
              </w:rPr>
              <w:t>3</w:t>
            </w:r>
            <w:r w:rsidR="006B354A" w:rsidRPr="00863813">
              <w:rPr>
                <w:rFonts w:ascii="Corbel" w:hAnsi="Corbel"/>
                <w:sz w:val="24"/>
                <w:szCs w:val="24"/>
              </w:rPr>
              <w:t xml:space="preserve"> godz., udział w egzaminie - 1 godz.) </w:t>
            </w:r>
          </w:p>
        </w:tc>
      </w:tr>
      <w:tr w:rsidR="00C61DC5" w:rsidRPr="00863813" w14:paraId="1BD423BA" w14:textId="77777777" w:rsidTr="00923D7D">
        <w:tc>
          <w:tcPr>
            <w:tcW w:w="4962" w:type="dxa"/>
          </w:tcPr>
          <w:p w14:paraId="0290D53D" w14:textId="77777777" w:rsidR="0071620A" w:rsidRPr="008638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951380A" w14:textId="77777777" w:rsidR="00C61DC5" w:rsidRPr="0086381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DF97ED" w14:textId="31A24898" w:rsidR="00C61DC5" w:rsidRPr="00863813" w:rsidRDefault="00A25BFF" w:rsidP="00360B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10</w:t>
            </w:r>
            <w:r w:rsidR="00565824" w:rsidRPr="00863813">
              <w:rPr>
                <w:rFonts w:ascii="Corbel" w:hAnsi="Corbel"/>
                <w:sz w:val="24"/>
                <w:szCs w:val="24"/>
              </w:rPr>
              <w:t>1</w:t>
            </w:r>
            <w:r w:rsidR="006B354A" w:rsidRPr="00863813">
              <w:rPr>
                <w:rFonts w:ascii="Corbel" w:hAnsi="Corbel"/>
                <w:sz w:val="24"/>
                <w:szCs w:val="24"/>
              </w:rPr>
              <w:t xml:space="preserve"> (przygotowanie do egzaminu - </w:t>
            </w:r>
            <w:r w:rsidRPr="00863813">
              <w:rPr>
                <w:rFonts w:ascii="Corbel" w:hAnsi="Corbel"/>
                <w:sz w:val="24"/>
                <w:szCs w:val="24"/>
              </w:rPr>
              <w:t>50</w:t>
            </w:r>
            <w:r w:rsidR="006B354A" w:rsidRPr="00863813">
              <w:rPr>
                <w:rFonts w:ascii="Corbel" w:hAnsi="Corbel"/>
                <w:sz w:val="24"/>
                <w:szCs w:val="24"/>
              </w:rPr>
              <w:t xml:space="preserve"> godz., przygotowanie do zajęć – </w:t>
            </w:r>
            <w:r w:rsidR="00565824" w:rsidRPr="00863813">
              <w:rPr>
                <w:rFonts w:ascii="Corbel" w:hAnsi="Corbel"/>
                <w:sz w:val="24"/>
                <w:szCs w:val="24"/>
              </w:rPr>
              <w:t>51</w:t>
            </w:r>
            <w:r w:rsidR="006B354A" w:rsidRPr="00863813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3C7313" w:rsidRPr="00863813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863813" w14:paraId="65D800DC" w14:textId="77777777" w:rsidTr="00923D7D">
        <w:tc>
          <w:tcPr>
            <w:tcW w:w="4962" w:type="dxa"/>
          </w:tcPr>
          <w:p w14:paraId="346B497A" w14:textId="77777777" w:rsidR="0085747A" w:rsidRPr="0086381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EE9508" w14:textId="72283298" w:rsidR="0085747A" w:rsidRPr="00863813" w:rsidRDefault="005658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863813" w14:paraId="2800AEE0" w14:textId="77777777" w:rsidTr="00923D7D">
        <w:tc>
          <w:tcPr>
            <w:tcW w:w="4962" w:type="dxa"/>
          </w:tcPr>
          <w:p w14:paraId="2AA5F787" w14:textId="77777777" w:rsidR="0085747A" w:rsidRPr="0086381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381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15B655" w14:textId="77777777" w:rsidR="0085747A" w:rsidRPr="00863813" w:rsidRDefault="006B35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381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D4192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A205E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C813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9C4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FD187F" w14:textId="77777777" w:rsidTr="0071620A">
        <w:trPr>
          <w:trHeight w:val="397"/>
        </w:trPr>
        <w:tc>
          <w:tcPr>
            <w:tcW w:w="3544" w:type="dxa"/>
          </w:tcPr>
          <w:p w14:paraId="68A200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FFA22B" w14:textId="47774268" w:rsidR="0085747A" w:rsidRPr="009C54AE" w:rsidRDefault="008638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12F3D3" w14:textId="77777777" w:rsidTr="0071620A">
        <w:trPr>
          <w:trHeight w:val="397"/>
        </w:trPr>
        <w:tc>
          <w:tcPr>
            <w:tcW w:w="3544" w:type="dxa"/>
          </w:tcPr>
          <w:p w14:paraId="5EA1A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B3856F" w14:textId="04C75250" w:rsidR="0085747A" w:rsidRPr="009C54AE" w:rsidRDefault="008638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620D3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55F4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8A20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BAE9E42" w14:textId="77777777" w:rsidTr="0071620A">
        <w:trPr>
          <w:trHeight w:val="397"/>
        </w:trPr>
        <w:tc>
          <w:tcPr>
            <w:tcW w:w="7513" w:type="dxa"/>
          </w:tcPr>
          <w:p w14:paraId="5DFDDE55" w14:textId="6DAD796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6381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17B3BF" w14:textId="77777777" w:rsidR="00863813" w:rsidRPr="00863813" w:rsidRDefault="0086381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F4743C2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Oniszczuk,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2012.</w:t>
            </w:r>
          </w:p>
          <w:p w14:paraId="1BFF645D" w14:textId="77777777" w:rsidR="006B354A" w:rsidRDefault="006B354A" w:rsidP="006B354A">
            <w:pPr>
              <w:pStyle w:val="Punktygwne"/>
              <w:spacing w:before="0" w:after="0"/>
              <w:rPr>
                <w:b w:val="0"/>
                <w:color w:val="FF0000"/>
                <w:sz w:val="22"/>
              </w:rPr>
            </w:pP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R. </w:t>
            </w:r>
            <w:proofErr w:type="spellStart"/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Sarkowicz</w:t>
            </w:r>
            <w:proofErr w:type="spellEnd"/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, J. Stelmach, </w:t>
            </w:r>
            <w:r>
              <w:rPr>
                <w:rFonts w:ascii="Calibri" w:eastAsia="Times New Roman" w:hAnsi="Calibri" w:cs="Times-Italic"/>
                <w:b w:val="0"/>
                <w:i/>
                <w:iCs/>
                <w:szCs w:val="24"/>
                <w:lang w:eastAsia="pl-PL"/>
              </w:rPr>
              <w:t>Filozofia prawa XIX i XX w</w:t>
            </w: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., Kraków 1999.</w:t>
            </w:r>
          </w:p>
          <w:p w14:paraId="2FB9F311" w14:textId="77777777" w:rsidR="006B354A" w:rsidRPr="009C54AE" w:rsidRDefault="006B35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4693472" w14:textId="77777777" w:rsidTr="0071620A">
        <w:trPr>
          <w:trHeight w:val="397"/>
        </w:trPr>
        <w:tc>
          <w:tcPr>
            <w:tcW w:w="7513" w:type="dxa"/>
          </w:tcPr>
          <w:p w14:paraId="44F9FD9A" w14:textId="2F5770F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6381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60E235E" w14:textId="77777777" w:rsidR="00863813" w:rsidRPr="00863813" w:rsidRDefault="0086381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582DC8E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t xml:space="preserve">A. Dyrda et al., </w:t>
            </w:r>
            <w:r>
              <w:rPr>
                <w:i/>
              </w:rPr>
              <w:t>Teoria i filozofia prawa: repetytorium</w:t>
            </w:r>
            <w:r>
              <w:t>, Warszawa 2011</w:t>
            </w:r>
          </w:p>
          <w:p w14:paraId="485404BC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>A. Ko</w:t>
            </w:r>
            <w:r>
              <w:rPr>
                <w:rFonts w:eastAsia="Times New Roman" w:cs="TT1D37Do00"/>
                <w:sz w:val="24"/>
                <w:szCs w:val="24"/>
                <w:lang w:eastAsia="pl-PL"/>
              </w:rPr>
              <w:t>ść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Podstawy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Lublin 2005.</w:t>
            </w:r>
          </w:p>
          <w:p w14:paraId="5A466F45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L. Morawski,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2005.</w:t>
            </w:r>
          </w:p>
          <w:p w14:paraId="5B279523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M. Szyszkowska,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2008.</w:t>
            </w:r>
          </w:p>
          <w:p w14:paraId="18914F36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M. Szyszkowska (red.), </w:t>
            </w:r>
            <w:r>
              <w:rPr>
                <w:rFonts w:eastAsia="Times New Roman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2010</w:t>
            </w:r>
          </w:p>
          <w:p w14:paraId="199888E3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>R. Tokarczyk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2009.</w:t>
            </w:r>
          </w:p>
          <w:p w14:paraId="0BC81DC5" w14:textId="77777777" w:rsidR="006B354A" w:rsidRDefault="006B354A" w:rsidP="006B3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>
              <w:rPr>
                <w:rFonts w:eastAsia="Times New Roman" w:cs="Times-Roman"/>
                <w:sz w:val="24"/>
                <w:szCs w:val="24"/>
                <w:lang w:eastAsia="pl-PL"/>
              </w:rPr>
              <w:t>Zirk</w:t>
            </w:r>
            <w:proofErr w:type="spellEnd"/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-Sadowski,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Kraków 2000.</w:t>
            </w:r>
          </w:p>
          <w:p w14:paraId="172AD5FA" w14:textId="77777777" w:rsidR="006B354A" w:rsidRDefault="006B354A" w:rsidP="006B3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Zajadło,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2008.</w:t>
            </w:r>
          </w:p>
          <w:p w14:paraId="615F8F44" w14:textId="77777777" w:rsidR="006B354A" w:rsidRDefault="006B354A" w:rsidP="006B35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Zajadło (red.),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>
              <w:rPr>
                <w:rFonts w:eastAsia="Times New Roman" w:cs="TT1D396o00"/>
                <w:sz w:val="24"/>
                <w:szCs w:val="24"/>
                <w:lang w:eastAsia="pl-PL"/>
              </w:rPr>
              <w:t>ą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>
              <w:rPr>
                <w:rFonts w:eastAsia="Times New Roman" w:cs="TT1D396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cie</w:t>
            </w:r>
            <w:r>
              <w:rPr>
                <w:rFonts w:eastAsia="Times New Roman" w:cs="TT1D396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2008.</w:t>
            </w:r>
          </w:p>
          <w:p w14:paraId="2A080D6E" w14:textId="77777777" w:rsidR="006B354A" w:rsidRDefault="006B354A" w:rsidP="006B354A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Zajadło (red.),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2007.</w:t>
            </w:r>
          </w:p>
          <w:p w14:paraId="11F7F3C1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bCs/>
                <w:sz w:val="24"/>
                <w:szCs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>
              <w:rPr>
                <w:rFonts w:eastAsia="Cambria"/>
                <w:bCs/>
                <w:sz w:val="24"/>
                <w:szCs w:val="24"/>
              </w:rPr>
              <w:t xml:space="preserve"> Rzeszów 2018.</w:t>
            </w:r>
          </w:p>
          <w:p w14:paraId="704EEED4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Grzegorz Maroń,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Chrześcijańska Teoria Prawa jako kierunek we współczesnej myśli prawniczej,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[w:]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Doświadczenia arbitrażu i mediacji. Perspektywa prywatnoprawna oraz publicznoprawna - między teorią a praktyką. Księga Pamiątkowa Ku Czci Prof. Jana Łukasiewicza, </w:t>
            </w:r>
            <w:r>
              <w:rPr>
                <w:rFonts w:ascii="Times New Roman" w:hAnsi="Times New Roman"/>
                <w:sz w:val="24"/>
                <w:szCs w:val="24"/>
              </w:rPr>
              <w:t>red. Ł. Błaszczak, J. Olszewski, R. Morek, Wydawnictwo Uniwersytetu Rzeszowskiego, Rzeszów 2018, s. 248-267</w:t>
            </w:r>
          </w:p>
          <w:p w14:paraId="1F2D324E" w14:textId="77777777" w:rsidR="006B354A" w:rsidRDefault="006B354A" w:rsidP="006B354A">
            <w:pPr>
              <w:spacing w:after="0" w:line="240" w:lineRule="auto"/>
              <w:jc w:val="both"/>
              <w:rPr>
                <w:rStyle w:val="field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Maroń, </w:t>
            </w:r>
            <w:r>
              <w:rPr>
                <w:rStyle w:val="field"/>
                <w:rFonts w:ascii="Times New Roman" w:hAnsi="Times New Roman"/>
                <w:i/>
                <w:sz w:val="24"/>
                <w:szCs w:val="24"/>
              </w:rPr>
              <w:t>Feministyczna jurysprudencja jako współczesna szkoła prawnicza</w:t>
            </w:r>
            <w:r>
              <w:rPr>
                <w:rFonts w:ascii="Times New Roman" w:hAnsi="Times New Roman"/>
                <w:sz w:val="24"/>
                <w:szCs w:val="24"/>
              </w:rPr>
              <w:t>, „</w:t>
            </w:r>
            <w:r>
              <w:rPr>
                <w:rStyle w:val="field"/>
                <w:rFonts w:ascii="Times New Roman" w:hAnsi="Times New Roman"/>
                <w:sz w:val="24"/>
                <w:szCs w:val="24"/>
              </w:rPr>
              <w:t>Zeszyty Naukowe Uniwersytetu Rzeszowskiego. Prawo” 2014, z. 14, s. 87-111.</w:t>
            </w:r>
          </w:p>
          <w:p w14:paraId="23EF9468" w14:textId="77777777" w:rsidR="006B354A" w:rsidRDefault="006B354A" w:rsidP="006B354A">
            <w:pPr>
              <w:spacing w:after="0" w:line="240" w:lineRule="auto"/>
              <w:jc w:val="both"/>
              <w:rPr>
                <w:rStyle w:val="field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Maroń, </w:t>
            </w:r>
            <w:r>
              <w:rPr>
                <w:rStyle w:val="field"/>
                <w:rFonts w:ascii="Times New Roman" w:hAnsi="Times New Roman"/>
                <w:i/>
                <w:sz w:val="24"/>
                <w:szCs w:val="24"/>
              </w:rPr>
              <w:t>Nurty feministycznej jurysprudencji</w:t>
            </w:r>
            <w:r>
              <w:rPr>
                <w:rStyle w:val="field"/>
                <w:rFonts w:ascii="Times New Roman" w:hAnsi="Times New Roman"/>
                <w:sz w:val="24"/>
                <w:szCs w:val="24"/>
              </w:rPr>
              <w:t>, „Zeszyty Naukowe Uniwersytetu Rzeszowskiego. Prawo” 2013, z. 12, s. 71-96.</w:t>
            </w:r>
          </w:p>
          <w:p w14:paraId="391D2ADB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Maroń,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Sprawiedliwość naprawcza 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retrybutywizm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w odpowiedzialności karnej</w:t>
            </w:r>
            <w:r>
              <w:rPr>
                <w:rFonts w:ascii="Times New Roman" w:hAnsi="Times New Roman"/>
                <w:sz w:val="24"/>
                <w:szCs w:val="24"/>
              </w:rPr>
              <w:t>, „Zeszyty Naukowe Uniwersytetu Rzeszowskiego. Seria Prawnicza” 2011, nr 10, s. 111-130.</w:t>
            </w:r>
          </w:p>
          <w:p w14:paraId="2F01DB91" w14:textId="77777777" w:rsidR="006B354A" w:rsidRDefault="006B354A" w:rsidP="006B354A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eastAsia="Cambria"/>
                <w:bCs/>
                <w:sz w:val="24"/>
                <w:szCs w:val="24"/>
              </w:rPr>
              <w:t>Maroń</w:t>
            </w:r>
            <w:proofErr w:type="spellEnd"/>
            <w:r>
              <w:rPr>
                <w:rFonts w:eastAsia="Cambria"/>
                <w:bCs/>
                <w:sz w:val="24"/>
                <w:szCs w:val="24"/>
              </w:rPr>
              <w:t>,</w:t>
            </w:r>
            <w:r>
              <w:rPr>
                <w:rFonts w:eastAsia="Cambria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mbria"/>
                <w:i/>
                <w:sz w:val="24"/>
              </w:rPr>
              <w:t>Oryginalizm</w:t>
            </w:r>
            <w:proofErr w:type="spellEnd"/>
            <w:r>
              <w:rPr>
                <w:rFonts w:eastAsia="Cambria"/>
                <w:i/>
                <w:sz w:val="24"/>
              </w:rPr>
              <w:t xml:space="preserve"> Antonina </w:t>
            </w:r>
            <w:proofErr w:type="spellStart"/>
            <w:r>
              <w:rPr>
                <w:rFonts w:eastAsia="Cambria"/>
                <w:i/>
                <w:sz w:val="24"/>
              </w:rPr>
              <w:t>Scalii</w:t>
            </w:r>
            <w:proofErr w:type="spellEnd"/>
            <w:r>
              <w:rPr>
                <w:rFonts w:eastAsia="Cambria"/>
                <w:i/>
                <w:sz w:val="24"/>
              </w:rPr>
              <w:t xml:space="preserve"> jako teoria wykładni prawa</w:t>
            </w:r>
            <w:r>
              <w:rPr>
                <w:rFonts w:eastAsia="Cambria"/>
                <w:sz w:val="24"/>
              </w:rPr>
              <w:t>, „Przegląd Prawa Konstytucyjnego” 2010, nr 4, s. 23-52,</w:t>
            </w:r>
          </w:p>
          <w:p w14:paraId="75511281" w14:textId="77777777" w:rsidR="006B354A" w:rsidRDefault="006B354A" w:rsidP="006B354A">
            <w:pPr>
              <w:spacing w:after="0" w:line="240" w:lineRule="auto"/>
              <w:contextualSpacing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i/>
                <w:sz w:val="24"/>
              </w:rPr>
              <w:t xml:space="preserve"> Formuły sprawiedliwości dystrybutywnej</w:t>
            </w:r>
            <w:r>
              <w:rPr>
                <w:rFonts w:eastAsia="Cambria"/>
                <w:sz w:val="24"/>
              </w:rPr>
              <w:t>, „</w:t>
            </w:r>
            <w:proofErr w:type="spellStart"/>
            <w:r>
              <w:rPr>
                <w:rFonts w:eastAsia="Cambria"/>
                <w:sz w:val="24"/>
              </w:rPr>
              <w:t>Resovia</w:t>
            </w:r>
            <w:proofErr w:type="spellEnd"/>
            <w:r>
              <w:rPr>
                <w:rFonts w:eastAsia="Cambria"/>
                <w:sz w:val="24"/>
              </w:rPr>
              <w:t xml:space="preserve"> Sacra” 2010, R. 17, s. 195-218.</w:t>
            </w:r>
          </w:p>
          <w:p w14:paraId="423FCDFB" w14:textId="77777777" w:rsidR="006B354A" w:rsidRDefault="006B354A" w:rsidP="006B354A">
            <w:pPr>
              <w:spacing w:after="0" w:line="240" w:lineRule="auto"/>
              <w:contextualSpacing/>
              <w:jc w:val="both"/>
              <w:rPr>
                <w:rFonts w:eastAsia="Cambria"/>
                <w:sz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G. Maroń,</w:t>
            </w:r>
            <w:r>
              <w:rPr>
                <w:rFonts w:eastAsia="Cambria"/>
                <w:bCs/>
                <w:i/>
                <w:sz w:val="24"/>
              </w:rPr>
              <w:t xml:space="preserve"> Wzorzec prawa w </w:t>
            </w:r>
            <w:proofErr w:type="spellStart"/>
            <w:r>
              <w:rPr>
                <w:rFonts w:eastAsia="Cambria"/>
                <w:bCs/>
                <w:i/>
                <w:sz w:val="24"/>
              </w:rPr>
              <w:t>Etymologiae</w:t>
            </w:r>
            <w:proofErr w:type="spellEnd"/>
            <w:r>
              <w:rPr>
                <w:rFonts w:eastAsia="Cambria"/>
                <w:bCs/>
                <w:i/>
                <w:sz w:val="24"/>
              </w:rPr>
              <w:t xml:space="preserve"> św. Izydora z Sewilli jako przyczynek do rozważań</w:t>
            </w:r>
            <w:r>
              <w:rPr>
                <w:rFonts w:eastAsia="Cambria"/>
                <w:i/>
                <w:sz w:val="24"/>
              </w:rPr>
              <w:t xml:space="preserve"> nad cechami dobrego prawa</w:t>
            </w:r>
            <w:r>
              <w:rPr>
                <w:rFonts w:eastAsia="Cambria"/>
                <w:sz w:val="24"/>
              </w:rPr>
              <w:t xml:space="preserve">, „Zeszyty Naukowe </w:t>
            </w:r>
            <w:r>
              <w:rPr>
                <w:rFonts w:eastAsia="Cambria"/>
                <w:sz w:val="24"/>
              </w:rPr>
              <w:lastRenderedPageBreak/>
              <w:t>Uniwersytetu Rzeszowskiego”, Seria Prawnicza, Prawo 8, Rzeszów 2009, s. 115-134.</w:t>
            </w:r>
          </w:p>
          <w:p w14:paraId="24CDFE69" w14:textId="77777777" w:rsidR="006B354A" w:rsidRPr="00F06823" w:rsidRDefault="006B354A" w:rsidP="006B354A">
            <w:pPr>
              <w:pStyle w:val="Punktygwne"/>
              <w:spacing w:before="0" w:after="0"/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</w:pPr>
            <w:r>
              <w:rPr>
                <w:rFonts w:ascii="Calibri" w:eastAsia="Cambria" w:hAnsi="Calibri"/>
                <w:b w:val="0"/>
                <w:bCs/>
                <w:szCs w:val="24"/>
              </w:rPr>
              <w:t>G</w:t>
            </w:r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>. Maroń,</w:t>
            </w:r>
            <w:r w:rsidRPr="00F06823">
              <w:rPr>
                <w:rFonts w:ascii="Calibri" w:eastAsia="Cambria" w:hAnsi="Calibri"/>
                <w:b w:val="0"/>
                <w:bCs/>
                <w:i/>
                <w:smallCaps w:val="0"/>
              </w:rPr>
              <w:t xml:space="preserve"> </w:t>
            </w:r>
            <w:r w:rsidRPr="00F06823">
              <w:rPr>
                <w:rFonts w:ascii="Calibri" w:eastAsia="Cambria" w:hAnsi="Calibri"/>
                <w:b w:val="0"/>
                <w:bCs/>
                <w:smallCaps w:val="0"/>
              </w:rPr>
              <w:t xml:space="preserve">W. </w:t>
            </w:r>
            <w:proofErr w:type="spellStart"/>
            <w:r w:rsidRPr="00F06823">
              <w:rPr>
                <w:rFonts w:ascii="Calibri" w:eastAsia="Cambria" w:hAnsi="Calibri"/>
                <w:b w:val="0"/>
                <w:bCs/>
                <w:smallCaps w:val="0"/>
              </w:rPr>
              <w:t>Dziedziak</w:t>
            </w:r>
            <w:proofErr w:type="spellEnd"/>
            <w:r w:rsidRPr="00F06823">
              <w:rPr>
                <w:rFonts w:ascii="Calibri" w:eastAsia="Cambria" w:hAnsi="Calibri"/>
                <w:b w:val="0"/>
                <w:bCs/>
                <w:i/>
                <w:smallCaps w:val="0"/>
              </w:rPr>
              <w:t xml:space="preserve">, </w:t>
            </w:r>
            <w:r w:rsidRPr="00F06823">
              <w:rPr>
                <w:rFonts w:ascii="Calibri" w:eastAsia="Cambria" w:hAnsi="Calibri"/>
                <w:b w:val="0"/>
                <w:bCs/>
                <w:i/>
                <w:iCs/>
                <w:smallCaps w:val="0"/>
                <w:szCs w:val="24"/>
              </w:rPr>
              <w:t>Z zagadnień sprawiedliwości, miłosierdzia i prawa”,</w:t>
            </w:r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 xml:space="preserve"> „Studia </w:t>
            </w:r>
            <w:proofErr w:type="spellStart"/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>Iuridica</w:t>
            </w:r>
            <w:proofErr w:type="spellEnd"/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>Lublinensia</w:t>
            </w:r>
            <w:proofErr w:type="spellEnd"/>
            <w:r w:rsidRPr="00F06823"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  <w:t>” 2009, t. 12, s. 101-119.</w:t>
            </w:r>
          </w:p>
          <w:p w14:paraId="0DA5CF06" w14:textId="77777777" w:rsidR="006B354A" w:rsidRPr="00F06823" w:rsidRDefault="006B354A" w:rsidP="006B354A">
            <w:pPr>
              <w:pStyle w:val="Punktygwne"/>
              <w:spacing w:before="0" w:after="0"/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</w:pPr>
            <w:r w:rsidRPr="00F06823">
              <w:rPr>
                <w:b w:val="0"/>
                <w:smallCaps w:val="0"/>
              </w:rPr>
              <w:t xml:space="preserve">G. </w:t>
            </w:r>
            <w:proofErr w:type="spellStart"/>
            <w:r w:rsidRPr="00F06823">
              <w:rPr>
                <w:b w:val="0"/>
                <w:smallCaps w:val="0"/>
              </w:rPr>
              <w:t>Maroń</w:t>
            </w:r>
            <w:proofErr w:type="spellEnd"/>
            <w:r w:rsidRPr="00F06823">
              <w:rPr>
                <w:b w:val="0"/>
                <w:smallCaps w:val="0"/>
              </w:rPr>
              <w:t xml:space="preserve">, </w:t>
            </w:r>
            <w:proofErr w:type="spellStart"/>
            <w:r w:rsidRPr="00F06823">
              <w:rPr>
                <w:b w:val="0"/>
                <w:i/>
                <w:smallCaps w:val="0"/>
              </w:rPr>
              <w:t>Dworkinowska</w:t>
            </w:r>
            <w:proofErr w:type="spellEnd"/>
            <w:r w:rsidRPr="00F06823">
              <w:rPr>
                <w:b w:val="0"/>
                <w:i/>
                <w:smallCaps w:val="0"/>
              </w:rPr>
              <w:t xml:space="preserve"> wizja zasad prawa</w:t>
            </w:r>
            <w:r w:rsidRPr="00F06823">
              <w:rPr>
                <w:b w:val="0"/>
                <w:smallCaps w:val="0"/>
              </w:rPr>
              <w:t>, „Zeszyty Naukowe Uniwersytetu Rzeszowskiego. Seria Prawnicza” 2008, nr 6, s. 103-123</w:t>
            </w:r>
          </w:p>
          <w:p w14:paraId="07E5C2A7" w14:textId="323038A4" w:rsidR="006B354A" w:rsidRPr="00661F31" w:rsidRDefault="006B354A" w:rsidP="009C54AE">
            <w:pPr>
              <w:pStyle w:val="Punktygwne"/>
              <w:spacing w:before="0" w:after="0"/>
              <w:rPr>
                <w:rFonts w:ascii="Calibri" w:eastAsia="Cambria" w:hAnsi="Calibri"/>
                <w:b w:val="0"/>
                <w:bCs/>
                <w:smallCaps w:val="0"/>
                <w:szCs w:val="24"/>
              </w:rPr>
            </w:pPr>
            <w:r w:rsidRPr="00F06823">
              <w:rPr>
                <w:b w:val="0"/>
                <w:smallCaps w:val="0"/>
              </w:rPr>
              <w:t xml:space="preserve">G. Maroń, </w:t>
            </w:r>
            <w:r w:rsidRPr="00F06823">
              <w:rPr>
                <w:b w:val="0"/>
                <w:i/>
                <w:smallCaps w:val="0"/>
              </w:rPr>
              <w:t>Sprawiedliwość według Roberta Nozicka w perspektywie libertarianizmu</w:t>
            </w:r>
            <w:r w:rsidRPr="00F06823">
              <w:rPr>
                <w:b w:val="0"/>
                <w:smallCaps w:val="0"/>
              </w:rPr>
              <w:t>, „</w:t>
            </w:r>
            <w:proofErr w:type="spellStart"/>
            <w:r w:rsidRPr="00F06823">
              <w:rPr>
                <w:b w:val="0"/>
                <w:smallCaps w:val="0"/>
              </w:rPr>
              <w:t>Resovia</w:t>
            </w:r>
            <w:proofErr w:type="spellEnd"/>
            <w:r w:rsidRPr="00F06823">
              <w:rPr>
                <w:b w:val="0"/>
                <w:smallCaps w:val="0"/>
              </w:rPr>
              <w:t xml:space="preserve"> Sacra - Studia Teologiczno-Filozoficzne Diecezji Rzeszowskiej” 2007/2008, R 14/15, s. 319-337</w:t>
            </w:r>
          </w:p>
        </w:tc>
      </w:tr>
    </w:tbl>
    <w:p w14:paraId="230DC0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276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A869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D8D61" w14:textId="77777777" w:rsidR="00321C41" w:rsidRDefault="00321C41" w:rsidP="00C16ABF">
      <w:pPr>
        <w:spacing w:after="0" w:line="240" w:lineRule="auto"/>
      </w:pPr>
      <w:r>
        <w:separator/>
      </w:r>
    </w:p>
  </w:endnote>
  <w:endnote w:type="continuationSeparator" w:id="0">
    <w:p w14:paraId="2FFC6516" w14:textId="77777777" w:rsidR="00321C41" w:rsidRDefault="00321C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7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1D7A7" w14:textId="77777777" w:rsidR="00321C41" w:rsidRDefault="00321C41" w:rsidP="00C16ABF">
      <w:pPr>
        <w:spacing w:after="0" w:line="240" w:lineRule="auto"/>
      </w:pPr>
      <w:r>
        <w:separator/>
      </w:r>
    </w:p>
  </w:footnote>
  <w:footnote w:type="continuationSeparator" w:id="0">
    <w:p w14:paraId="4288FF77" w14:textId="77777777" w:rsidR="00321C41" w:rsidRDefault="00321C41" w:rsidP="00C16ABF">
      <w:pPr>
        <w:spacing w:after="0" w:line="240" w:lineRule="auto"/>
      </w:pPr>
      <w:r>
        <w:continuationSeparator/>
      </w:r>
    </w:p>
  </w:footnote>
  <w:footnote w:id="1">
    <w:p w14:paraId="342120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CB3295"/>
    <w:multiLevelType w:val="hybridMultilevel"/>
    <w:tmpl w:val="74705D9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32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4F1"/>
    <w:rsid w:val="001916EB"/>
    <w:rsid w:val="00192F37"/>
    <w:rsid w:val="001A70D2"/>
    <w:rsid w:val="001B06BB"/>
    <w:rsid w:val="001D657B"/>
    <w:rsid w:val="001D7B54"/>
    <w:rsid w:val="001E0209"/>
    <w:rsid w:val="001F2CA2"/>
    <w:rsid w:val="002144C0"/>
    <w:rsid w:val="0022477D"/>
    <w:rsid w:val="00226F2F"/>
    <w:rsid w:val="002278A9"/>
    <w:rsid w:val="002336F9"/>
    <w:rsid w:val="0024028F"/>
    <w:rsid w:val="00244ABC"/>
    <w:rsid w:val="00245019"/>
    <w:rsid w:val="00254835"/>
    <w:rsid w:val="002670DA"/>
    <w:rsid w:val="00281FF2"/>
    <w:rsid w:val="002857DE"/>
    <w:rsid w:val="00291567"/>
    <w:rsid w:val="002A22BF"/>
    <w:rsid w:val="002A2389"/>
    <w:rsid w:val="002A671D"/>
    <w:rsid w:val="002B4D55"/>
    <w:rsid w:val="002B5EA0"/>
    <w:rsid w:val="002B5EDB"/>
    <w:rsid w:val="002B6119"/>
    <w:rsid w:val="002C1F06"/>
    <w:rsid w:val="002D2437"/>
    <w:rsid w:val="002D3375"/>
    <w:rsid w:val="002D73D4"/>
    <w:rsid w:val="002F02A3"/>
    <w:rsid w:val="002F4ABE"/>
    <w:rsid w:val="003000A9"/>
    <w:rsid w:val="003018BA"/>
    <w:rsid w:val="0030395F"/>
    <w:rsid w:val="00305C92"/>
    <w:rsid w:val="003151C5"/>
    <w:rsid w:val="00321C41"/>
    <w:rsid w:val="003343CF"/>
    <w:rsid w:val="00346FE9"/>
    <w:rsid w:val="0034759A"/>
    <w:rsid w:val="003503F6"/>
    <w:rsid w:val="003530DD"/>
    <w:rsid w:val="00360B29"/>
    <w:rsid w:val="00363F78"/>
    <w:rsid w:val="003A0A5B"/>
    <w:rsid w:val="003A1176"/>
    <w:rsid w:val="003B50A3"/>
    <w:rsid w:val="003C0BAE"/>
    <w:rsid w:val="003C731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E64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172"/>
    <w:rsid w:val="004F55A3"/>
    <w:rsid w:val="0050496F"/>
    <w:rsid w:val="0050577B"/>
    <w:rsid w:val="00513B6F"/>
    <w:rsid w:val="00517C63"/>
    <w:rsid w:val="005363C4"/>
    <w:rsid w:val="00536BDE"/>
    <w:rsid w:val="00543ACC"/>
    <w:rsid w:val="00560C76"/>
    <w:rsid w:val="0056582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D29"/>
    <w:rsid w:val="00627FC9"/>
    <w:rsid w:val="00647FA8"/>
    <w:rsid w:val="00650C5F"/>
    <w:rsid w:val="006544D0"/>
    <w:rsid w:val="00654934"/>
    <w:rsid w:val="00661F31"/>
    <w:rsid w:val="006620D9"/>
    <w:rsid w:val="00671958"/>
    <w:rsid w:val="00675843"/>
    <w:rsid w:val="00677814"/>
    <w:rsid w:val="00690B21"/>
    <w:rsid w:val="00696477"/>
    <w:rsid w:val="006B354A"/>
    <w:rsid w:val="006B5C3F"/>
    <w:rsid w:val="006C4060"/>
    <w:rsid w:val="006D050F"/>
    <w:rsid w:val="006D6139"/>
    <w:rsid w:val="006E5D65"/>
    <w:rsid w:val="006F1282"/>
    <w:rsid w:val="006F1FBC"/>
    <w:rsid w:val="006F2FBE"/>
    <w:rsid w:val="006F31E2"/>
    <w:rsid w:val="007041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36D"/>
    <w:rsid w:val="007C3299"/>
    <w:rsid w:val="007C3BCC"/>
    <w:rsid w:val="007C4546"/>
    <w:rsid w:val="007D6E56"/>
    <w:rsid w:val="007E32EB"/>
    <w:rsid w:val="007F1652"/>
    <w:rsid w:val="007F4155"/>
    <w:rsid w:val="007F4CA3"/>
    <w:rsid w:val="0081554D"/>
    <w:rsid w:val="0081707E"/>
    <w:rsid w:val="008250BF"/>
    <w:rsid w:val="008449B3"/>
    <w:rsid w:val="0085747A"/>
    <w:rsid w:val="0086381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5C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7B6"/>
    <w:rsid w:val="00A130B9"/>
    <w:rsid w:val="00A155EE"/>
    <w:rsid w:val="00A2245B"/>
    <w:rsid w:val="00A25BFF"/>
    <w:rsid w:val="00A26813"/>
    <w:rsid w:val="00A30110"/>
    <w:rsid w:val="00A36899"/>
    <w:rsid w:val="00A371F6"/>
    <w:rsid w:val="00A43BF6"/>
    <w:rsid w:val="00A53889"/>
    <w:rsid w:val="00A53FA5"/>
    <w:rsid w:val="00A54817"/>
    <w:rsid w:val="00A601C8"/>
    <w:rsid w:val="00A60799"/>
    <w:rsid w:val="00A84C85"/>
    <w:rsid w:val="00A9735E"/>
    <w:rsid w:val="00A97DE1"/>
    <w:rsid w:val="00AB053C"/>
    <w:rsid w:val="00AC3C1E"/>
    <w:rsid w:val="00AD1146"/>
    <w:rsid w:val="00AD27D3"/>
    <w:rsid w:val="00AD3C7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B56"/>
    <w:rsid w:val="00B66529"/>
    <w:rsid w:val="00B75946"/>
    <w:rsid w:val="00B8056E"/>
    <w:rsid w:val="00B819C8"/>
    <w:rsid w:val="00B82308"/>
    <w:rsid w:val="00B90885"/>
    <w:rsid w:val="00B97729"/>
    <w:rsid w:val="00BB22A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F5F"/>
    <w:rsid w:val="00C94B98"/>
    <w:rsid w:val="00C97F68"/>
    <w:rsid w:val="00CA2B96"/>
    <w:rsid w:val="00CA5089"/>
    <w:rsid w:val="00CD6897"/>
    <w:rsid w:val="00CE5BAC"/>
    <w:rsid w:val="00CF25BE"/>
    <w:rsid w:val="00CF59B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B70"/>
    <w:rsid w:val="00D97D5F"/>
    <w:rsid w:val="00DA2114"/>
    <w:rsid w:val="00DE09C0"/>
    <w:rsid w:val="00DE4A14"/>
    <w:rsid w:val="00DF320D"/>
    <w:rsid w:val="00DF71C8"/>
    <w:rsid w:val="00E04B15"/>
    <w:rsid w:val="00E129B8"/>
    <w:rsid w:val="00E21E7D"/>
    <w:rsid w:val="00E22FBC"/>
    <w:rsid w:val="00E24BF5"/>
    <w:rsid w:val="00E25338"/>
    <w:rsid w:val="00E51E44"/>
    <w:rsid w:val="00E51F9C"/>
    <w:rsid w:val="00E63348"/>
    <w:rsid w:val="00E77E88"/>
    <w:rsid w:val="00E8107D"/>
    <w:rsid w:val="00E9323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823"/>
    <w:rsid w:val="00F070AB"/>
    <w:rsid w:val="00F17567"/>
    <w:rsid w:val="00F27A7B"/>
    <w:rsid w:val="00F526AF"/>
    <w:rsid w:val="00F617C3"/>
    <w:rsid w:val="00F7066B"/>
    <w:rsid w:val="00F83B28"/>
    <w:rsid w:val="00FA46E5"/>
    <w:rsid w:val="00FB702A"/>
    <w:rsid w:val="00FB7DBA"/>
    <w:rsid w:val="00FC1C25"/>
    <w:rsid w:val="00FC3F45"/>
    <w:rsid w:val="00FD503F"/>
    <w:rsid w:val="00FD7589"/>
    <w:rsid w:val="00FF016A"/>
    <w:rsid w:val="00FF1401"/>
    <w:rsid w:val="00FF5E7D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7A36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6B354A"/>
  </w:style>
  <w:style w:type="character" w:customStyle="1" w:styleId="fontstyle01">
    <w:name w:val="fontstyle01"/>
    <w:basedOn w:val="Domylnaczcionkaakapitu"/>
    <w:rsid w:val="0006032E"/>
    <w:rPr>
      <w:rFonts w:ascii="Corbel" w:hAnsi="Corbel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C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C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EC8B7-8C59-4CA8-ADCA-4172ADCE7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7</Pages>
  <Words>1425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2022-01-21T12:09:00Z</dcterms:created>
  <dcterms:modified xsi:type="dcterms:W3CDTF">2022-11-29T13:58:00Z</dcterms:modified>
</cp:coreProperties>
</file>